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b w:val="1"/>
          <w:sz w:val="24"/>
        </w:rPr>
      </w:pPr>
      <w:r>
        <w:rPr>
          <w:rFonts w:hint="eastAsia" w:ascii="ＭＳ 明朝" w:hAnsi="ＭＳ 明朝" w:eastAsia="ＭＳ 明朝"/>
          <w:b w:val="1"/>
          <w:sz w:val="24"/>
        </w:rPr>
        <w:t>広報ひがしちちぶ　</w:t>
      </w:r>
      <w:r>
        <w:rPr>
          <w:rFonts w:hint="eastAsia" w:ascii="ＭＳ 明朝" w:hAnsi="ＭＳ 明朝" w:eastAsia="ＭＳ 明朝"/>
          <w:b w:val="1"/>
          <w:sz w:val="24"/>
        </w:rPr>
        <w:t>2026</w:t>
      </w:r>
      <w:r>
        <w:rPr>
          <w:rFonts w:hint="eastAsia" w:ascii="ＭＳ 明朝" w:hAnsi="ＭＳ 明朝" w:eastAsia="ＭＳ 明朝"/>
          <w:b w:val="1"/>
          <w:sz w:val="24"/>
        </w:rPr>
        <w:t>年</w:t>
      </w:r>
      <w:r>
        <w:rPr>
          <w:rFonts w:hint="eastAsia" w:ascii="ＭＳ 明朝" w:hAnsi="ＭＳ 明朝" w:eastAsia="ＭＳ 明朝"/>
          <w:b w:val="1"/>
          <w:sz w:val="24"/>
        </w:rPr>
        <w:t>8</w:t>
      </w:r>
      <w:r>
        <w:rPr>
          <w:rFonts w:hint="eastAsia" w:ascii="ＭＳ 明朝" w:hAnsi="ＭＳ 明朝" w:eastAsia="ＭＳ 明朝"/>
          <w:b w:val="1"/>
          <w:sz w:val="24"/>
        </w:rPr>
        <w:t>月号　Ｐ．</w:t>
      </w:r>
      <w:r>
        <w:rPr>
          <w:rFonts w:hint="eastAsia" w:ascii="ＭＳ 明朝" w:hAnsi="ＭＳ 明朝" w:eastAsia="ＭＳ 明朝"/>
          <w:b w:val="1"/>
          <w:sz w:val="24"/>
        </w:rPr>
        <w:t>4</w:t>
      </w:r>
      <w:r>
        <w:rPr>
          <w:rFonts w:hint="eastAsia" w:ascii="ＭＳ 明朝" w:hAnsi="ＭＳ 明朝" w:eastAsia="ＭＳ 明朝"/>
          <w:b w:val="1"/>
          <w:sz w:val="24"/>
        </w:rPr>
        <w:t>，</w:t>
      </w:r>
      <w:r>
        <w:rPr>
          <w:rFonts w:hint="eastAsia" w:ascii="ＭＳ 明朝" w:hAnsi="ＭＳ 明朝" w:eastAsia="ＭＳ 明朝"/>
          <w:b w:val="1"/>
          <w:sz w:val="24"/>
        </w:rPr>
        <w:t>5</w:t>
      </w:r>
      <w:r>
        <w:rPr>
          <w:rFonts w:hint="eastAsia" w:ascii="ＭＳ 明朝" w:hAnsi="ＭＳ 明朝" w:eastAsia="ＭＳ 明朝"/>
          <w:b w:val="1"/>
          <w:sz w:val="24"/>
        </w:rPr>
        <w:t>，</w:t>
      </w:r>
      <w:r>
        <w:rPr>
          <w:rFonts w:hint="eastAsia" w:ascii="ＭＳ 明朝" w:hAnsi="ＭＳ 明朝" w:eastAsia="ＭＳ 明朝"/>
          <w:b w:val="1"/>
          <w:sz w:val="24"/>
        </w:rPr>
        <w:t>6</w:t>
      </w:r>
      <w:r>
        <w:rPr>
          <w:rFonts w:hint="eastAsia" w:ascii="ＭＳ 明朝" w:hAnsi="ＭＳ 明朝" w:eastAsia="ＭＳ 明朝"/>
          <w:b w:val="1"/>
          <w:sz w:val="24"/>
        </w:rPr>
        <w:t>，</w:t>
      </w:r>
      <w:r>
        <w:rPr>
          <w:rFonts w:hint="eastAsia" w:ascii="ＭＳ 明朝" w:hAnsi="ＭＳ 明朝" w:eastAsia="ＭＳ 明朝"/>
          <w:b w:val="1"/>
          <w:sz w:val="24"/>
        </w:rPr>
        <w:t xml:space="preserve">7 and 8  </w:t>
      </w:r>
    </w:p>
    <w:p>
      <w:pPr>
        <w:pStyle w:val="0"/>
        <w:rPr>
          <w:rFonts w:hint="default" w:ascii="ＭＳ 明朝" w:hAnsi="ＭＳ 明朝" w:eastAsia="ＭＳ 明朝"/>
          <w:b w:val="1"/>
          <w:sz w:val="24"/>
        </w:rPr>
      </w:pPr>
      <w:r>
        <w:rPr>
          <w:rFonts w:hint="eastAsia" w:ascii="ＭＳ 明朝" w:hAnsi="ＭＳ 明朝" w:eastAsia="ＭＳ 明朝"/>
          <w:b w:val="1"/>
          <w:sz w:val="24"/>
        </w:rPr>
        <w:t>事務所訪問　輝き企業　特集</w:t>
      </w:r>
      <w:r>
        <w:rPr>
          <w:rFonts w:hint="eastAsia" w:ascii="ＭＳ 明朝" w:hAnsi="ＭＳ 明朝" w:eastAsia="ＭＳ 明朝"/>
          <w:b w:val="1"/>
          <w:sz w:val="24"/>
        </w:rPr>
        <w:t>No.2,</w:t>
      </w:r>
    </w:p>
    <w:p>
      <w:pPr>
        <w:pStyle w:val="0"/>
        <w:rPr>
          <w:rFonts w:hint="default" w:ascii="ＭＳ 明朝" w:hAnsi="ＭＳ 明朝" w:eastAsia="ＭＳ 明朝"/>
          <w:b w:val="1"/>
          <w:sz w:val="24"/>
        </w:rPr>
      </w:pPr>
      <w:bookmarkStart w:id="0" w:name="_GoBack"/>
      <w:bookmarkEnd w:id="0"/>
      <w:r>
        <w:rPr>
          <w:rFonts w:hint="eastAsia" w:ascii="ＭＳ 明朝" w:hAnsi="ＭＳ 明朝" w:eastAsia="ＭＳ 明朝"/>
          <w:b w:val="1"/>
          <w:sz w:val="24"/>
        </w:rPr>
        <w:t>Town, people,link jobs and support</w:t>
      </w:r>
    </w:p>
    <w:p>
      <w:pPr>
        <w:pStyle w:val="0"/>
        <w:rPr>
          <w:rFonts w:hint="default" w:ascii="ＭＳ 明朝" w:hAnsi="ＭＳ 明朝" w:eastAsia="ＭＳ 明朝"/>
          <w:b w:val="1"/>
          <w:sz w:val="24"/>
        </w:rPr>
      </w:pPr>
      <w:r>
        <w:rPr>
          <w:rFonts w:hint="eastAsia" w:ascii="ＭＳ 明朝" w:hAnsi="ＭＳ 明朝" w:eastAsia="ＭＳ 明朝"/>
          <w:b w:val="1"/>
          <w:sz w:val="24"/>
        </w:rPr>
        <w:t>Visiting enterprises ~ brightness enterprises</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In our village there are many enterprises which have brilliant technology and know-how.</w:t>
      </w:r>
      <w:r>
        <w:rPr>
          <w:rFonts w:hint="eastAsia" w:ascii="ＭＳ 明朝" w:hAnsi="ＭＳ 明朝" w:eastAsia="ＭＳ 明朝"/>
          <w:b w:val="1"/>
          <w:sz w:val="24"/>
        </w:rPr>
        <w:t>　</w:t>
      </w:r>
      <w:r>
        <w:rPr>
          <w:rFonts w:hint="eastAsia" w:ascii="ＭＳ 明朝" w:hAnsi="ＭＳ 明朝" w:eastAsia="ＭＳ 明朝"/>
          <w:b w:val="1"/>
          <w:sz w:val="24"/>
        </w:rPr>
        <w:t xml:space="preserve">To the enterprises which connect and support </w:t>
      </w:r>
      <w:r>
        <w:rPr>
          <w:rFonts w:hint="eastAsia" w:ascii="ＭＳ 明朝" w:hAnsi="ＭＳ 明朝" w:eastAsia="ＭＳ 明朝"/>
          <w:b w:val="1"/>
          <w:sz w:val="24"/>
        </w:rPr>
        <w:t>“</w:t>
      </w:r>
      <w:r>
        <w:rPr>
          <w:rFonts w:hint="eastAsia" w:ascii="ＭＳ 明朝" w:hAnsi="ＭＳ 明朝" w:eastAsia="ＭＳ 明朝"/>
          <w:b w:val="1"/>
          <w:sz w:val="24"/>
        </w:rPr>
        <w:t>Town, people and job</w:t>
      </w:r>
      <w:r>
        <w:rPr>
          <w:rFonts w:hint="eastAsia" w:ascii="ＭＳ 明朝" w:hAnsi="ＭＳ 明朝" w:eastAsia="ＭＳ 明朝"/>
          <w:b w:val="1"/>
          <w:sz w:val="24"/>
        </w:rPr>
        <w:t>”</w:t>
      </w:r>
      <w:r>
        <w:rPr>
          <w:rFonts w:hint="eastAsia" w:ascii="ＭＳ 明朝" w:hAnsi="ＭＳ 明朝" w:eastAsia="ＭＳ 明朝"/>
          <w:b w:val="1"/>
          <w:sz w:val="24"/>
        </w:rPr>
        <w:t xml:space="preserve"> the village chief himself visits and watches personally their brilliant technology and charms and listens to the enterprises words and then dispatch </w:t>
      </w:r>
      <w:r>
        <w:rPr>
          <w:rFonts w:hint="default" w:ascii="Century" w:hAnsi="Century" w:eastAsia="ＭＳ 明朝"/>
          <w:sz w:val="24"/>
        </w:rPr>
        <w:t>such</w:t>
      </w:r>
      <w:r>
        <w:rPr>
          <w:rFonts w:hint="eastAsia" w:ascii="ＭＳ 明朝" w:hAnsi="ＭＳ 明朝" w:eastAsia="ＭＳ 明朝"/>
          <w:b w:val="1"/>
          <w:sz w:val="24"/>
        </w:rPr>
        <w:t xml:space="preserve"> information to the villagers.</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 xml:space="preserve"> </w:t>
      </w:r>
      <w:r>
        <w:rPr>
          <w:rFonts w:hint="default" w:ascii="ＭＳ 明朝" w:hAnsi="ＭＳ 明朝" w:eastAsia="ＭＳ 明朝"/>
          <w:b w:val="1"/>
          <w:sz w:val="24"/>
        </w:rPr>
        <w:t>“</w:t>
      </w:r>
      <w:r>
        <w:rPr>
          <w:rFonts w:hint="eastAsia" w:ascii="ＭＳ 明朝" w:hAnsi="ＭＳ 明朝" w:eastAsia="ＭＳ 明朝"/>
          <w:b w:val="1"/>
          <w:sz w:val="24"/>
        </w:rPr>
        <w:t>Visiting enterprises~ brilliant companies~</w:t>
      </w:r>
      <w:r>
        <w:rPr>
          <w:rFonts w:hint="default" w:ascii="ＭＳ 明朝" w:hAnsi="ＭＳ 明朝" w:eastAsia="ＭＳ 明朝"/>
          <w:b w:val="1"/>
          <w:sz w:val="24"/>
        </w:rPr>
        <w:t>”</w:t>
      </w:r>
      <w:r>
        <w:rPr>
          <w:rFonts w:hint="eastAsia" w:ascii="ＭＳ 明朝" w:hAnsi="ＭＳ 明朝" w:eastAsia="ＭＳ 明朝"/>
          <w:b w:val="1"/>
          <w:sz w:val="24"/>
        </w:rPr>
        <w:t xml:space="preserve">we send you </w:t>
      </w:r>
      <w:r>
        <w:rPr>
          <w:rFonts w:hint="default" w:ascii="ＭＳ 明朝" w:hAnsi="ＭＳ 明朝" w:eastAsia="ＭＳ 明朝"/>
          <w:b w:val="1"/>
          <w:sz w:val="24"/>
        </w:rPr>
        <w:t>the</w:t>
      </w:r>
      <w:r>
        <w:rPr>
          <w:rFonts w:hint="eastAsia" w:ascii="ＭＳ 明朝" w:hAnsi="ＭＳ 明朝" w:eastAsia="ＭＳ 明朝"/>
          <w:b w:val="1"/>
          <w:sz w:val="24"/>
        </w:rPr>
        <w:t xml:space="preserve"> series 2</w:t>
      </w:r>
      <w:r>
        <w:rPr>
          <w:rFonts w:hint="eastAsia" w:ascii="ＭＳ 明朝" w:hAnsi="ＭＳ 明朝" w:eastAsia="ＭＳ 明朝"/>
          <w:b w:val="1"/>
          <w:sz w:val="24"/>
          <w:vertAlign w:val="superscript"/>
        </w:rPr>
        <w:t>nd</w:t>
      </w:r>
      <w:r>
        <w:rPr>
          <w:rFonts w:hint="eastAsia" w:ascii="ＭＳ 明朝" w:hAnsi="ＭＳ 明朝" w:eastAsia="ＭＳ 明朝"/>
          <w:b w:val="1"/>
          <w:sz w:val="24"/>
        </w:rPr>
        <w:t xml:space="preserve"> part.</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On J</w:t>
      </w:r>
      <w:r>
        <w:rPr>
          <w:rFonts w:hint="default" w:ascii="ＭＳ 明朝" w:hAnsi="ＭＳ 明朝" w:eastAsia="ＭＳ 明朝"/>
          <w:b w:val="1"/>
          <w:sz w:val="24"/>
        </w:rPr>
        <w:t>u</w:t>
      </w:r>
      <w:r>
        <w:rPr>
          <w:rFonts w:hint="eastAsia" w:ascii="ＭＳ 明朝" w:hAnsi="ＭＳ 明朝" w:eastAsia="ＭＳ 明朝"/>
          <w:b w:val="1"/>
          <w:sz w:val="24"/>
        </w:rPr>
        <w:t xml:space="preserve">ne 24 (Wednesday), 2026, we visited in </w:t>
      </w:r>
      <w:r>
        <w:rPr>
          <w:rFonts w:hint="default" w:ascii="ＭＳ 明朝" w:hAnsi="ＭＳ 明朝" w:eastAsia="ＭＳ 明朝"/>
          <w:b w:val="1"/>
          <w:sz w:val="24"/>
        </w:rPr>
        <w:t>the</w:t>
      </w:r>
      <w:r>
        <w:rPr>
          <w:rFonts w:hint="eastAsia" w:ascii="ＭＳ 明朝" w:hAnsi="ＭＳ 明朝" w:eastAsia="ＭＳ 明朝"/>
          <w:b w:val="1"/>
          <w:sz w:val="24"/>
        </w:rPr>
        <w:t xml:space="preserve"> Mido region Chichibu Kogyo Co., Ltd. which has a mining site there and listened to the 4 people: Mr. Hideto Sasaki, President, Mr. Naoaki Matsuoka, Mr. Satoru Inoue and Ms. Reiko Hatsukari.</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Enterprise information:</w:t>
      </w:r>
    </w:p>
    <w:p>
      <w:pPr>
        <w:pStyle w:val="0"/>
        <w:rPr>
          <w:rFonts w:hint="default" w:ascii="ＭＳ 明朝" w:hAnsi="ＭＳ 明朝" w:eastAsia="ＭＳ 明朝"/>
          <w:b w:val="1"/>
          <w:sz w:val="24"/>
        </w:rPr>
      </w:pPr>
      <w:r>
        <w:rPr>
          <w:rFonts w:hint="eastAsia" w:ascii="ＭＳ 明朝" w:hAnsi="ＭＳ 明朝" w:eastAsia="ＭＳ 明朝"/>
          <w:b w:val="1"/>
          <w:sz w:val="24"/>
        </w:rPr>
        <w:t>Chichibu Kogyo Co., Ltd. Mido Kogyosho</w:t>
      </w:r>
    </w:p>
    <w:p>
      <w:pPr>
        <w:pStyle w:val="0"/>
        <w:rPr>
          <w:rFonts w:hint="default" w:ascii="ＭＳ 明朝" w:hAnsi="ＭＳ 明朝" w:eastAsia="ＭＳ 明朝"/>
          <w:b w:val="1"/>
          <w:sz w:val="24"/>
        </w:rPr>
      </w:pPr>
      <w:r>
        <w:rPr>
          <w:rFonts w:hint="eastAsia" w:ascii="ＭＳ 明朝" w:hAnsi="ＭＳ 明朝" w:eastAsia="ＭＳ 明朝"/>
          <w:b w:val="1"/>
          <w:sz w:val="24"/>
        </w:rPr>
        <w:t>Location 948-1 Oaza Mido, Higashi-Chichibumura</w:t>
      </w:r>
    </w:p>
    <w:p>
      <w:pPr>
        <w:pStyle w:val="0"/>
        <w:rPr>
          <w:rFonts w:hint="default" w:ascii="ＭＳ 明朝" w:hAnsi="ＭＳ 明朝" w:eastAsia="ＭＳ 明朝"/>
          <w:b w:val="1"/>
          <w:sz w:val="24"/>
        </w:rPr>
      </w:pPr>
      <w:r>
        <w:rPr>
          <w:rFonts w:hint="eastAsia" w:ascii="ＭＳ 明朝" w:hAnsi="ＭＳ 明朝" w:eastAsia="ＭＳ 明朝"/>
          <w:b w:val="1"/>
          <w:sz w:val="24"/>
        </w:rPr>
        <w:t>Business Silica Stone, other earth and</w:t>
      </w:r>
      <w:r>
        <w:rPr>
          <w:rFonts w:hint="eastAsia" w:ascii="ＭＳ 明朝" w:hAnsi="ＭＳ 明朝" w:eastAsia="ＭＳ 明朝"/>
          <w:b w:val="1"/>
          <w:sz w:val="24"/>
        </w:rPr>
        <w:t>　</w:t>
      </w:r>
      <w:r>
        <w:rPr>
          <w:rFonts w:hint="eastAsia" w:ascii="ＭＳ 明朝" w:hAnsi="ＭＳ 明朝" w:eastAsia="ＭＳ 明朝"/>
          <w:b w:val="1"/>
          <w:sz w:val="24"/>
        </w:rPr>
        <w:t>stones mining, processing and sales</w:t>
      </w:r>
    </w:p>
    <w:p>
      <w:pPr>
        <w:pStyle w:val="0"/>
        <w:rPr>
          <w:rFonts w:hint="default" w:ascii="ＭＳ 明朝" w:hAnsi="ＭＳ 明朝" w:eastAsia="ＭＳ 明朝"/>
          <w:b w:val="1"/>
          <w:sz w:val="24"/>
        </w:rPr>
      </w:pPr>
    </w:p>
    <w:p>
      <w:pPr>
        <w:pStyle w:val="0"/>
        <w:tabs>
          <w:tab w:val="left" w:leader="none" w:pos="3333"/>
        </w:tabs>
        <w:rPr>
          <w:rFonts w:hint="default" w:ascii="Century" w:hAnsi="Century" w:eastAsia="ＭＳ 明朝"/>
          <w:b w:val="1"/>
          <w:sz w:val="24"/>
        </w:rPr>
      </w:pPr>
      <w:r>
        <w:rPr>
          <w:rFonts w:hint="default" w:ascii="Century" w:hAnsi="Century" w:eastAsia="ＭＳ 明朝"/>
          <w:b w:val="1"/>
          <w:sz w:val="24"/>
        </w:rPr>
        <w:t>Interview 01 Technology</w:t>
      </w:r>
      <w:r>
        <w:rPr>
          <w:rFonts w:hint="default" w:ascii="Century" w:hAnsi="Century" w:eastAsia="ＭＳ 明朝"/>
          <w:b w:val="1"/>
          <w:sz w:val="24"/>
        </w:rPr>
        <w:tab/>
      </w:r>
    </w:p>
    <w:p>
      <w:pPr>
        <w:pStyle w:val="0"/>
        <w:tabs>
          <w:tab w:val="left" w:leader="none" w:pos="3333"/>
        </w:tabs>
        <w:rPr>
          <w:rFonts w:hint="default" w:ascii="ＭＳ 明朝" w:hAnsi="ＭＳ 明朝" w:eastAsia="ＭＳ 明朝"/>
          <w:b w:val="1"/>
          <w:sz w:val="24"/>
        </w:rPr>
      </w:pPr>
      <w:r>
        <w:rPr>
          <w:rFonts w:hint="eastAsia" w:ascii="ＭＳ 明朝" w:hAnsi="ＭＳ 明朝" w:eastAsia="ＭＳ 明朝"/>
          <w:b w:val="1"/>
          <w:sz w:val="24"/>
        </w:rPr>
        <w:t xml:space="preserve">This is marvelous ! Brightness of Chichibu Kogyo Co., Ltd. Mido Kogyosho Sparkling </w:t>
      </w:r>
      <w:r>
        <w:rPr>
          <w:rFonts w:hint="default" w:ascii="ＭＳ 明朝" w:hAnsi="ＭＳ 明朝" w:eastAsia="ＭＳ 明朝"/>
          <w:b w:val="1"/>
          <w:sz w:val="24"/>
        </w:rPr>
        <w:t>–</w:t>
      </w:r>
      <w:r>
        <w:rPr>
          <w:rFonts w:hint="eastAsia" w:ascii="ＭＳ 明朝" w:hAnsi="ＭＳ 明朝" w:eastAsia="ＭＳ 明朝"/>
          <w:b w:val="1"/>
          <w:sz w:val="24"/>
        </w:rPr>
        <w:t xml:space="preserve"> High quality and strong foundation~</w:t>
      </w:r>
    </w:p>
    <w:p>
      <w:pPr>
        <w:pStyle w:val="0"/>
        <w:rPr>
          <w:rFonts w:hint="default" w:ascii="ＭＳ 明朝" w:hAnsi="ＭＳ 明朝" w:eastAsia="ＭＳ 明朝"/>
          <w:b w:val="1"/>
          <w:sz w:val="24"/>
        </w:rPr>
      </w:pPr>
    </w:p>
    <w:p>
      <w:pPr>
        <w:pStyle w:val="0"/>
        <w:rPr>
          <w:rFonts w:hint="default" w:ascii="ＭＳ 明朝" w:hAnsi="ＭＳ 明朝" w:eastAsia="ＭＳ 明朝"/>
          <w:b w:val="1"/>
          <w:sz w:val="24"/>
        </w:rPr>
      </w:pPr>
      <w:r>
        <w:rPr>
          <w:rFonts w:hint="eastAsia" w:ascii="ＭＳ 明朝" w:hAnsi="ＭＳ 明朝" w:eastAsia="ＭＳ 明朝"/>
          <w:b w:val="1"/>
          <w:sz w:val="24"/>
        </w:rPr>
        <w:t>Q</w:t>
      </w:r>
      <w:r>
        <w:rPr>
          <w:rFonts w:hint="eastAsia" w:ascii="ＭＳ 明朝" w:hAnsi="ＭＳ 明朝" w:eastAsia="ＭＳ 明朝"/>
          <w:b w:val="1"/>
          <w:sz w:val="24"/>
        </w:rPr>
        <w:t>）</w:t>
      </w:r>
      <w:r>
        <w:rPr>
          <w:rFonts w:hint="eastAsia" w:ascii="ＭＳ 明朝" w:hAnsi="ＭＳ 明朝" w:eastAsia="ＭＳ 明朝"/>
          <w:b w:val="1"/>
          <w:sz w:val="24"/>
        </w:rPr>
        <w:t>In the process from mining, processing and sales, please indicate us the point you are sticking to especially and you think important about quality control (</w:t>
      </w:r>
      <w:r>
        <w:rPr>
          <w:rFonts w:hint="default" w:ascii="ＭＳ 明朝" w:hAnsi="ＭＳ 明朝" w:eastAsia="ＭＳ 明朝"/>
          <w:b w:val="1"/>
          <w:sz w:val="24"/>
        </w:rPr>
        <w:t>V</w:t>
      </w:r>
      <w:r>
        <w:rPr>
          <w:rFonts w:hint="eastAsia" w:ascii="ＭＳ 明朝" w:hAnsi="ＭＳ 明朝" w:eastAsia="ＭＳ 明朝"/>
          <w:b w:val="1"/>
          <w:sz w:val="24"/>
        </w:rPr>
        <w:t>illage chief)</w:t>
      </w:r>
    </w:p>
    <w:p>
      <w:pPr>
        <w:pStyle w:val="0"/>
        <w:rPr>
          <w:rFonts w:hint="default" w:ascii="ＭＳ 明朝" w:hAnsi="ＭＳ 明朝" w:eastAsia="ＭＳ 明朝"/>
          <w:b w:val="1"/>
          <w:sz w:val="24"/>
        </w:rPr>
      </w:pPr>
    </w:p>
    <w:p>
      <w:pPr>
        <w:pStyle w:val="0"/>
        <w:rPr>
          <w:rFonts w:hint="eastAsia" w:ascii="ＭＳ 明朝" w:hAnsi="ＭＳ 明朝" w:eastAsia="ＭＳ 明朝"/>
          <w:b w:val="1"/>
          <w:sz w:val="24"/>
        </w:rPr>
      </w:pPr>
      <w:r>
        <w:rPr>
          <w:rFonts w:hint="eastAsia" w:ascii="ＭＳ 明朝" w:hAnsi="ＭＳ 明朝" w:eastAsia="ＭＳ 明朝"/>
          <w:b w:val="1"/>
          <w:sz w:val="24"/>
        </w:rPr>
        <w:t xml:space="preserve">                                                          (1/3)</w:t>
      </w:r>
    </w:p>
    <w:p>
      <w:pPr>
        <w:pStyle w:val="30"/>
        <w:numPr>
          <w:ilvl w:val="0"/>
          <w:numId w:val="1"/>
        </w:numPr>
        <w:rPr>
          <w:rFonts w:hint="default" w:ascii="Century" w:hAnsi="Century" w:eastAsia="ＭＳ 明朝"/>
          <w:sz w:val="24"/>
        </w:rPr>
      </w:pPr>
      <w:r>
        <w:rPr>
          <w:rFonts w:hint="eastAsia" w:ascii="ＭＳ 明朝" w:hAnsi="ＭＳ 明朝" w:eastAsia="ＭＳ 明朝"/>
          <w:b w:val="1"/>
          <w:sz w:val="24"/>
        </w:rPr>
        <w:t>In the point we handle the materials n</w:t>
      </w:r>
      <w:r>
        <w:rPr>
          <w:rStyle w:val="35"/>
          <w:rFonts w:hint="default" w:ascii="Century" w:hAnsi="Century"/>
          <w:sz w:val="24"/>
          <w:shd w:val="clear" w:color="auto" w:fill="F8F4F1"/>
        </w:rPr>
        <w:t>aturally derived</w:t>
      </w:r>
      <w:r>
        <w:rPr>
          <w:rStyle w:val="35"/>
          <w:rFonts w:hint="eastAsia" w:ascii="Century" w:hAnsi="Century"/>
          <w:sz w:val="24"/>
          <w:shd w:val="clear" w:color="auto" w:fill="F8F4F1"/>
        </w:rPr>
        <w:t xml:space="preserve">, considering that there are various ingredients included in </w:t>
      </w:r>
      <w:r>
        <w:rPr>
          <w:rStyle w:val="35"/>
          <w:rFonts w:hint="default" w:ascii="Century" w:hAnsi="Century"/>
          <w:sz w:val="24"/>
          <w:shd w:val="clear" w:color="auto" w:fill="F8F4F1"/>
        </w:rPr>
        <w:t>the</w:t>
      </w:r>
      <w:r>
        <w:rPr>
          <w:rStyle w:val="35"/>
          <w:rFonts w:hint="eastAsia" w:ascii="Century" w:hAnsi="Century"/>
          <w:sz w:val="24"/>
          <w:shd w:val="clear" w:color="auto" w:fill="F8F4F1"/>
        </w:rPr>
        <w:t xml:space="preserve"> products, we establish and execute  strict </w:t>
      </w:r>
      <w:r>
        <w:rPr>
          <w:rFonts w:hint="default" w:ascii="Century" w:hAnsi="Century"/>
          <w:sz w:val="24"/>
          <w:shd w:val="clear" w:color="auto" w:fill="FFFFFF"/>
        </w:rPr>
        <w:t>management system. In order to supply constantly the products with the required quality, we make component analysis of the samples which we obtain.</w:t>
      </w:r>
      <w:r>
        <w:rPr>
          <w:rFonts w:hint="eastAsia" w:ascii="Century" w:hAnsi="Century"/>
          <w:sz w:val="24"/>
          <w:shd w:val="clear" w:color="auto" w:fill="FFFFFF"/>
        </w:rPr>
        <w:t xml:space="preserve"> </w:t>
      </w:r>
      <w:r>
        <w:rPr>
          <w:rFonts w:hint="default" w:ascii="Century" w:hAnsi="Century"/>
          <w:sz w:val="24"/>
          <w:shd w:val="clear" w:color="auto" w:fill="FFFFFF"/>
        </w:rPr>
        <w:t>By this we control unevenness in quality and aim to make it possible to supply the products of high grade. (President Sasaki and Mr. Matsuoka)</w:t>
      </w:r>
    </w:p>
    <w:p>
      <w:pPr>
        <w:pStyle w:val="30"/>
        <w:ind w:left="360"/>
        <w:rPr>
          <w:rFonts w:hint="default" w:ascii="Century" w:hAnsi="Century" w:eastAsia="ＭＳ 明朝"/>
          <w:sz w:val="24"/>
        </w:rPr>
      </w:pPr>
    </w:p>
    <w:p>
      <w:pPr>
        <w:pStyle w:val="0"/>
        <w:rPr>
          <w:rFonts w:hint="default" w:ascii="Century" w:hAnsi="Century" w:eastAsia="ＭＳ 明朝"/>
          <w:sz w:val="24"/>
        </w:rPr>
      </w:pPr>
      <w:r>
        <w:rPr>
          <w:rFonts w:hint="eastAsia" w:ascii="Century" w:hAnsi="Century" w:eastAsia="ＭＳ 明朝"/>
          <w:sz w:val="24"/>
        </w:rPr>
        <w:t>Q) What is the technically strong point of your firm? (Village Chief)</w:t>
      </w:r>
    </w:p>
    <w:p>
      <w:pPr>
        <w:pStyle w:val="0"/>
        <w:rPr>
          <w:rFonts w:hint="default" w:ascii="Century" w:hAnsi="Century" w:eastAsia="ＭＳ 明朝"/>
          <w:sz w:val="24"/>
        </w:rPr>
      </w:pPr>
    </w:p>
    <w:p>
      <w:pPr>
        <w:pStyle w:val="0"/>
        <w:rPr>
          <w:rFonts w:hint="default" w:ascii="Century" w:hAnsi="Century" w:eastAsia="ＭＳ 明朝"/>
          <w:sz w:val="24"/>
        </w:rPr>
      </w:pPr>
      <w:r>
        <w:rPr>
          <w:rFonts w:hint="eastAsia" w:ascii="Century" w:hAnsi="Century" w:eastAsia="ＭＳ 明朝"/>
          <w:sz w:val="24"/>
        </w:rPr>
        <w:t xml:space="preserve">A) We Chichibu Kogyo Co., Ltd. has 3 mining sites in the prefecture. Each of the mining sites effects mining and processing of different materials. It is our strong point that each hub utilizes their specialty and has established the system to reply to needs of various fields such as construction materials and products for </w:t>
      </w:r>
      <w:r>
        <w:rPr>
          <w:rFonts w:hint="default" w:ascii="Century" w:hAnsi="Century" w:eastAsia="ＭＳ 明朝"/>
          <w:sz w:val="24"/>
        </w:rPr>
        <w:t>industrial</w:t>
      </w:r>
      <w:r>
        <w:rPr>
          <w:rFonts w:hint="eastAsia" w:ascii="Century" w:hAnsi="Century" w:eastAsia="ＭＳ 明朝"/>
          <w:sz w:val="24"/>
        </w:rPr>
        <w:t xml:space="preserve"> use, etc..</w:t>
      </w:r>
    </w:p>
    <w:p>
      <w:pPr>
        <w:pStyle w:val="0"/>
        <w:rPr>
          <w:rFonts w:hint="default" w:ascii="Century" w:hAnsi="Century" w:eastAsia="ＭＳ 明朝"/>
          <w:sz w:val="24"/>
        </w:rPr>
      </w:pPr>
    </w:p>
    <w:p>
      <w:pPr>
        <w:pStyle w:val="0"/>
        <w:rPr>
          <w:rFonts w:hint="default" w:ascii="Century" w:hAnsi="Century"/>
          <w:sz w:val="24"/>
        </w:rPr>
      </w:pPr>
      <w:r>
        <w:rPr>
          <w:rFonts w:hint="default" w:ascii="Century" w:hAnsi="Century"/>
          <w:sz w:val="24"/>
        </w:rPr>
        <w:t>Utilizing this strong point as foundation, wishing to establish constant  supply system and aiming the improvement of the quality of our products , positively expanding further the usage and finding new demands, we wish our business to develop further and our further contribution to the regional industries (President Sasaki).</w:t>
      </w:r>
    </w:p>
    <w:p>
      <w:pPr>
        <w:pStyle w:val="0"/>
        <w:rPr>
          <w:rFonts w:hint="default" w:ascii="Century" w:hAnsi="Century"/>
          <w:sz w:val="24"/>
        </w:rPr>
      </w:pPr>
    </w:p>
    <w:p>
      <w:pPr>
        <w:pStyle w:val="0"/>
        <w:rPr>
          <w:rFonts w:hint="default" w:ascii="Century" w:hAnsi="Century"/>
          <w:sz w:val="24"/>
        </w:rPr>
      </w:pPr>
    </w:p>
    <w:p>
      <w:pPr>
        <w:pStyle w:val="0"/>
        <w:rPr>
          <w:rFonts w:hint="default" w:ascii="Century" w:hAnsi="Century"/>
          <w:sz w:val="24"/>
        </w:rPr>
      </w:pPr>
      <w:r>
        <w:rPr>
          <w:rFonts w:hint="default" w:ascii="Cambria Math" w:hAnsi="Cambria Math"/>
          <w:sz w:val="24"/>
        </w:rPr>
        <w:t>▶</w:t>
      </w:r>
      <w:r>
        <w:rPr>
          <w:rFonts w:hint="default" w:ascii="Century" w:hAnsi="Century"/>
          <w:sz w:val="24"/>
        </w:rPr>
        <w:t>Chichibu Kogyo Co., Ltd. started its operation in 1951 and this year counted 75 years since establishment, opened in 1954 Mido mining site, dedicated  to mining, processing and sales of earth and locks since then</w:t>
      </w:r>
      <w:r>
        <w:rPr>
          <w:rFonts w:hint="eastAsia" w:ascii="Century" w:hAnsi="Century"/>
          <w:sz w:val="24"/>
        </w:rPr>
        <w:t>．</w:t>
      </w:r>
      <w:r>
        <w:rPr>
          <w:rFonts w:hint="default" w:ascii="Century" w:hAnsi="Century"/>
          <w:sz w:val="24"/>
        </w:rPr>
        <w:t>In Mido mining site</w:t>
      </w:r>
      <w:r>
        <w:rPr>
          <w:rFonts w:hint="eastAsia" w:ascii="Century" w:hAnsi="Century"/>
          <w:sz w:val="24"/>
        </w:rPr>
        <w:t>　</w:t>
      </w:r>
      <w:r>
        <w:rPr>
          <w:rFonts w:hint="default" w:ascii="Century" w:hAnsi="Century"/>
          <w:sz w:val="24"/>
        </w:rPr>
        <w:t xml:space="preserve">making full use of specialized mining engineering, </w:t>
      </w:r>
      <w:r>
        <w:rPr>
          <w:rFonts w:hint="eastAsia" w:ascii="Century" w:hAnsi="Century"/>
          <w:sz w:val="24"/>
        </w:rPr>
        <w:t xml:space="preserve">our company </w:t>
      </w:r>
      <w:r>
        <w:rPr>
          <w:rFonts w:hint="default" w:ascii="Century" w:hAnsi="Century"/>
          <w:sz w:val="24"/>
        </w:rPr>
        <w:t>is dedicated to mining silica  stone. Mined silica is processed in various shape in accordance with usage, is utilized as construction materials such as roofing materials and wall materials further as cement materials and steel auxiliary materials, etc.</w:t>
      </w:r>
      <w:r>
        <w:rPr>
          <w:rFonts w:hint="eastAsia" w:ascii="Century" w:hAnsi="Century"/>
          <w:sz w:val="24"/>
        </w:rPr>
        <w:t>,</w:t>
      </w:r>
      <w:r>
        <w:rPr>
          <w:rFonts w:hint="default" w:ascii="Century" w:hAnsi="Century"/>
          <w:sz w:val="24"/>
        </w:rPr>
        <w:t xml:space="preserve"> namely, in many products which are indispensable for our daily life.</w:t>
      </w:r>
    </w:p>
    <w:p>
      <w:pPr>
        <w:pStyle w:val="0"/>
        <w:rPr>
          <w:rFonts w:hint="default" w:ascii="Century" w:hAnsi="Century"/>
          <w:sz w:val="24"/>
        </w:rPr>
      </w:pPr>
    </w:p>
    <w:p>
      <w:pPr>
        <w:pStyle w:val="0"/>
        <w:rPr>
          <w:rFonts w:hint="default" w:ascii="Century" w:hAnsi="Century"/>
          <w:sz w:val="24"/>
        </w:rPr>
      </w:pPr>
    </w:p>
    <w:p>
      <w:pPr>
        <w:pStyle w:val="0"/>
        <w:rPr>
          <w:rFonts w:hint="eastAsia" w:ascii="Century" w:hAnsi="Century"/>
          <w:sz w:val="24"/>
        </w:rPr>
      </w:pPr>
      <w:r>
        <w:rPr>
          <w:rFonts w:hint="eastAsia" w:ascii="Century" w:hAnsi="Century"/>
          <w:sz w:val="24"/>
        </w:rPr>
        <w:t xml:space="preserve">                                                                                                                 (2/3)</w:t>
      </w:r>
    </w:p>
    <w:p>
      <w:pPr>
        <w:pStyle w:val="0"/>
        <w:rPr>
          <w:rFonts w:hint="default" w:ascii="Century" w:hAnsi="Century"/>
          <w:sz w:val="24"/>
        </w:rPr>
      </w:pPr>
      <w:r>
        <w:rPr>
          <w:rFonts w:hint="default" w:ascii="Century" w:hAnsi="Century"/>
          <w:sz w:val="24"/>
        </w:rPr>
        <w:t xml:space="preserve">The strength of the company is not limited only to specialized technology.  In the site </w:t>
      </w:r>
      <w:r>
        <w:rPr>
          <w:rFonts w:hint="eastAsia" w:ascii="Century" w:hAnsi="Century"/>
          <w:sz w:val="24"/>
        </w:rPr>
        <w:t xml:space="preserve">we are </w:t>
      </w:r>
      <w:r>
        <w:rPr>
          <w:rFonts w:hint="default" w:ascii="Century" w:hAnsi="Century"/>
          <w:sz w:val="24"/>
        </w:rPr>
        <w:t>dealing with nature, implementing thoroughly safety control and considering the environment, facing earnestly each process,  and believing  a treasure the posture not to compromise upto the details.</w:t>
      </w:r>
    </w:p>
    <w:p>
      <w:pPr>
        <w:pStyle w:val="0"/>
        <w:rPr>
          <w:rFonts w:hint="default" w:ascii="Century" w:hAnsi="Century"/>
          <w:sz w:val="24"/>
        </w:rPr>
      </w:pPr>
      <w:r>
        <w:rPr>
          <w:rFonts w:hint="default" w:ascii="Century" w:hAnsi="Century"/>
          <w:sz w:val="24"/>
        </w:rPr>
        <w:t>Further, efforts to see important the site’s team work are the support to supply materials of high quality.</w:t>
      </w: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default" w:ascii="Century" w:hAnsi="Century" w:eastAsia="ＭＳ 明朝"/>
          <w:sz w:val="24"/>
        </w:rPr>
      </w:pPr>
    </w:p>
    <w:p>
      <w:pPr>
        <w:pStyle w:val="0"/>
        <w:rPr>
          <w:rFonts w:hint="eastAsia" w:ascii="Century" w:hAnsi="Century" w:eastAsia="ＭＳ 明朝"/>
          <w:sz w:val="24"/>
        </w:rPr>
      </w:pPr>
      <w:r>
        <w:rPr>
          <w:rFonts w:hint="eastAsia" w:ascii="Century" w:hAnsi="Century" w:eastAsia="ＭＳ 明朝"/>
          <w:sz w:val="24"/>
        </w:rPr>
        <w:t xml:space="preserve">                                                                                                             (3/3)</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31F0470C"/>
    <w:lvl w:ilvl="0" w:tplc="FAF64D76">
      <w:start w:val="1"/>
      <w:numFmt w:val="upperLetter"/>
      <w:lvlText w:val="%1)"/>
      <w:lvlJc w:val="left"/>
      <w:pPr>
        <w:ind w:left="360" w:hanging="36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9"/>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keepLines w:val="1"/>
      <w:spacing w:before="280" w:beforeLines="0" w:beforeAutospacing="0" w:after="80" w:afterLines="0" w:afterAutospacing="0"/>
      <w:outlineLvl w:val="0"/>
    </w:pPr>
    <w:rPr>
      <w:rFonts w:asciiTheme="majorHAnsi" w:hAnsiTheme="majorHAnsi" w:eastAsiaTheme="majorEastAsia"/>
      <w:color w:val="000000" w:themeColor="text1"/>
      <w:sz w:val="32"/>
    </w:rPr>
  </w:style>
  <w:style w:type="paragraph" w:styleId="2">
    <w:name w:val="heading 2"/>
    <w:basedOn w:val="0"/>
    <w:next w:val="0"/>
    <w:link w:val="16"/>
    <w:uiPriority w:val="0"/>
    <w:qFormat/>
    <w:pPr>
      <w:keepNext w:val="1"/>
      <w:keepLines w:val="1"/>
      <w:spacing w:before="160" w:beforeLines="0" w:beforeAutospacing="0" w:after="80" w:afterLines="0" w:afterAutospacing="0"/>
      <w:outlineLvl w:val="1"/>
    </w:pPr>
    <w:rPr>
      <w:rFonts w:asciiTheme="majorHAnsi" w:hAnsiTheme="majorHAnsi" w:eastAsiaTheme="majorEastAsia"/>
      <w:color w:val="000000" w:themeColor="text1"/>
      <w:sz w:val="28"/>
    </w:rPr>
  </w:style>
  <w:style w:type="paragraph" w:styleId="3">
    <w:name w:val="heading 3"/>
    <w:basedOn w:val="0"/>
    <w:next w:val="0"/>
    <w:link w:val="17"/>
    <w:uiPriority w:val="0"/>
    <w:qFormat/>
    <w:pPr>
      <w:keepNext w:val="1"/>
      <w:keepLines w:val="1"/>
      <w:spacing w:before="160" w:beforeLines="0" w:beforeAutospacing="0" w:after="80" w:afterLines="0" w:afterAutospacing="0"/>
      <w:outlineLvl w:val="2"/>
    </w:pPr>
    <w:rPr>
      <w:rFonts w:asciiTheme="majorHAnsi" w:hAnsiTheme="majorHAnsi" w:eastAsiaTheme="majorEastAsia"/>
      <w:color w:val="000000" w:themeColor="text1"/>
      <w:sz w:val="24"/>
    </w:rPr>
  </w:style>
  <w:style w:type="paragraph" w:styleId="4">
    <w:name w:val="heading 4"/>
    <w:basedOn w:val="0"/>
    <w:next w:val="0"/>
    <w:link w:val="18"/>
    <w:uiPriority w:val="0"/>
    <w:qFormat/>
    <w:pPr>
      <w:keepNext w:val="1"/>
      <w:keepLines w:val="1"/>
      <w:spacing w:before="80" w:beforeLines="0" w:beforeAutospacing="0" w:after="40" w:afterLines="0" w:afterAutospacing="0"/>
      <w:outlineLvl w:val="3"/>
    </w:pPr>
    <w:rPr>
      <w:rFonts w:asciiTheme="majorHAnsi" w:hAnsiTheme="majorHAnsi" w:eastAsiaTheme="majorEastAsia"/>
      <w:color w:val="000000" w:themeColor="text1"/>
    </w:rPr>
  </w:style>
  <w:style w:type="paragraph" w:styleId="5">
    <w:name w:val="heading 5"/>
    <w:basedOn w:val="0"/>
    <w:next w:val="0"/>
    <w:link w:val="19"/>
    <w:uiPriority w:val="0"/>
    <w:qFormat/>
    <w:pPr>
      <w:keepNext w:val="1"/>
      <w:keepLines w:val="1"/>
      <w:spacing w:before="80" w:beforeLines="0" w:beforeAutospacing="0" w:after="40" w:afterLines="0" w:afterAutospacing="0"/>
      <w:ind w:left="100" w:leftChars="100"/>
      <w:outlineLvl w:val="4"/>
    </w:pPr>
    <w:rPr>
      <w:rFonts w:asciiTheme="majorHAnsi" w:hAnsiTheme="majorHAnsi" w:eastAsiaTheme="majorEastAsia"/>
      <w:color w:val="000000" w:themeColor="text1"/>
    </w:rPr>
  </w:style>
  <w:style w:type="paragraph" w:styleId="6">
    <w:name w:val="heading 6"/>
    <w:basedOn w:val="0"/>
    <w:next w:val="0"/>
    <w:link w:val="20"/>
    <w:uiPriority w:val="0"/>
    <w:qFormat/>
    <w:pPr>
      <w:keepNext w:val="1"/>
      <w:keepLines w:val="1"/>
      <w:spacing w:before="80" w:beforeLines="0" w:beforeAutospacing="0" w:after="40" w:afterLines="0" w:afterAutospacing="0"/>
      <w:ind w:left="200" w:leftChars="200"/>
      <w:outlineLvl w:val="5"/>
    </w:pPr>
    <w:rPr>
      <w:rFonts w:asciiTheme="majorHAnsi" w:hAnsiTheme="majorHAnsi" w:eastAsiaTheme="majorEastAsia"/>
      <w:color w:val="000000" w:themeColor="text1"/>
    </w:rPr>
  </w:style>
  <w:style w:type="paragraph" w:styleId="7">
    <w:name w:val="heading 7"/>
    <w:basedOn w:val="0"/>
    <w:next w:val="0"/>
    <w:link w:val="21"/>
    <w:uiPriority w:val="0"/>
    <w:qFormat/>
    <w:pPr>
      <w:keepNext w:val="1"/>
      <w:keepLines w:val="1"/>
      <w:spacing w:before="80" w:beforeLines="0" w:beforeAutospacing="0" w:after="40" w:afterLines="0" w:afterAutospacing="0"/>
      <w:ind w:left="300" w:leftChars="300"/>
      <w:outlineLvl w:val="6"/>
    </w:pPr>
    <w:rPr>
      <w:rFonts w:asciiTheme="majorHAnsi" w:hAnsiTheme="majorHAnsi" w:eastAsiaTheme="majorEastAsia"/>
      <w:color w:val="000000" w:themeColor="text1"/>
    </w:rPr>
  </w:style>
  <w:style w:type="paragraph" w:styleId="8">
    <w:name w:val="heading 8"/>
    <w:basedOn w:val="0"/>
    <w:next w:val="0"/>
    <w:link w:val="22"/>
    <w:uiPriority w:val="0"/>
    <w:qFormat/>
    <w:pPr>
      <w:keepNext w:val="1"/>
      <w:keepLines w:val="1"/>
      <w:spacing w:before="80" w:beforeLines="0" w:beforeAutospacing="0" w:after="40" w:afterLines="0" w:afterAutospacing="0"/>
      <w:ind w:left="400" w:leftChars="400"/>
      <w:outlineLvl w:val="7"/>
    </w:pPr>
    <w:rPr>
      <w:rFonts w:asciiTheme="majorHAnsi" w:hAnsiTheme="majorHAnsi" w:eastAsiaTheme="majorEastAsia"/>
      <w:color w:val="000000" w:themeColor="text1"/>
    </w:rPr>
  </w:style>
  <w:style w:type="paragraph" w:styleId="9">
    <w:name w:val="heading 9"/>
    <w:basedOn w:val="0"/>
    <w:next w:val="0"/>
    <w:link w:val="23"/>
    <w:uiPriority w:val="0"/>
    <w:qFormat/>
    <w:pPr>
      <w:keepNext w:val="1"/>
      <w:keepLines w:val="1"/>
      <w:spacing w:before="80" w:beforeLines="0" w:beforeAutospacing="0" w:after="40" w:afterLines="0" w:afterAutospacing="0"/>
      <w:ind w:left="500" w:leftChars="500"/>
      <w:outlineLvl w:val="8"/>
    </w:pPr>
    <w:rPr>
      <w:rFonts w:asciiTheme="majorHAnsi" w:hAnsiTheme="majorHAnsi" w:eastAsiaTheme="majorEastAsia"/>
      <w:color w:val="000000" w:themeColor="text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color w:val="000000" w:themeColor="text1"/>
      <w:sz w:val="32"/>
    </w:rPr>
  </w:style>
  <w:style w:type="character" w:styleId="16" w:customStyle="1">
    <w:name w:val="見出し 2 (文字)"/>
    <w:basedOn w:val="10"/>
    <w:next w:val="16"/>
    <w:link w:val="2"/>
    <w:uiPriority w:val="0"/>
    <w:rPr>
      <w:rFonts w:asciiTheme="majorHAnsi" w:hAnsiTheme="majorHAnsi" w:eastAsiaTheme="majorEastAsia"/>
      <w:color w:val="000000" w:themeColor="text1"/>
      <w:sz w:val="28"/>
    </w:rPr>
  </w:style>
  <w:style w:type="character" w:styleId="17" w:customStyle="1">
    <w:name w:val="見出し 3 (文字)"/>
    <w:basedOn w:val="10"/>
    <w:next w:val="17"/>
    <w:link w:val="3"/>
    <w:uiPriority w:val="0"/>
    <w:rPr>
      <w:rFonts w:asciiTheme="majorHAnsi" w:hAnsiTheme="majorHAnsi" w:eastAsiaTheme="majorEastAsia"/>
      <w:color w:val="000000" w:themeColor="text1"/>
      <w:sz w:val="24"/>
    </w:rPr>
  </w:style>
  <w:style w:type="character" w:styleId="18" w:customStyle="1">
    <w:name w:val="見出し 4 (文字)"/>
    <w:basedOn w:val="10"/>
    <w:next w:val="18"/>
    <w:link w:val="4"/>
    <w:uiPriority w:val="0"/>
    <w:rPr>
      <w:rFonts w:asciiTheme="majorHAnsi" w:hAnsiTheme="majorHAnsi" w:eastAsiaTheme="majorEastAsia"/>
      <w:color w:val="000000" w:themeColor="text1"/>
    </w:rPr>
  </w:style>
  <w:style w:type="character" w:styleId="19" w:customStyle="1">
    <w:name w:val="見出し 5 (文字)"/>
    <w:basedOn w:val="10"/>
    <w:next w:val="19"/>
    <w:link w:val="5"/>
    <w:uiPriority w:val="0"/>
    <w:rPr>
      <w:rFonts w:asciiTheme="majorHAnsi" w:hAnsiTheme="majorHAnsi" w:eastAsiaTheme="majorEastAsia"/>
      <w:color w:val="000000" w:themeColor="text1"/>
    </w:rPr>
  </w:style>
  <w:style w:type="character" w:styleId="20" w:customStyle="1">
    <w:name w:val="見出し 6 (文字)"/>
    <w:basedOn w:val="10"/>
    <w:next w:val="20"/>
    <w:link w:val="6"/>
    <w:uiPriority w:val="0"/>
    <w:rPr>
      <w:rFonts w:asciiTheme="majorHAnsi" w:hAnsiTheme="majorHAnsi" w:eastAsiaTheme="majorEastAsia"/>
      <w:color w:val="000000" w:themeColor="text1"/>
    </w:rPr>
  </w:style>
  <w:style w:type="character" w:styleId="21" w:customStyle="1">
    <w:name w:val="見出し 7 (文字)"/>
    <w:basedOn w:val="10"/>
    <w:next w:val="21"/>
    <w:link w:val="7"/>
    <w:uiPriority w:val="0"/>
    <w:rPr>
      <w:rFonts w:asciiTheme="majorHAnsi" w:hAnsiTheme="majorHAnsi" w:eastAsiaTheme="majorEastAsia"/>
      <w:color w:val="000000" w:themeColor="text1"/>
    </w:rPr>
  </w:style>
  <w:style w:type="character" w:styleId="22" w:customStyle="1">
    <w:name w:val="見出し 8 (文字)"/>
    <w:basedOn w:val="10"/>
    <w:next w:val="22"/>
    <w:link w:val="8"/>
    <w:uiPriority w:val="0"/>
    <w:rPr>
      <w:rFonts w:asciiTheme="majorHAnsi" w:hAnsiTheme="majorHAnsi" w:eastAsiaTheme="majorEastAsia"/>
      <w:color w:val="000000" w:themeColor="text1"/>
    </w:rPr>
  </w:style>
  <w:style w:type="character" w:styleId="23" w:customStyle="1">
    <w:name w:val="見出し 9 (文字)"/>
    <w:basedOn w:val="10"/>
    <w:next w:val="23"/>
    <w:link w:val="9"/>
    <w:uiPriority w:val="0"/>
    <w:rPr>
      <w:rFonts w:asciiTheme="majorHAnsi" w:hAnsiTheme="majorHAnsi" w:eastAsiaTheme="majorEastAsia"/>
      <w:color w:val="000000" w:themeColor="text1"/>
    </w:rPr>
  </w:style>
  <w:style w:type="paragraph" w:styleId="24">
    <w:name w:val="Title"/>
    <w:basedOn w:val="0"/>
    <w:next w:val="0"/>
    <w:link w:val="25"/>
    <w:uiPriority w:val="0"/>
    <w:qFormat/>
    <w:pPr>
      <w:spacing w:after="80" w:afterLines="0" w:afterAutospacing="0"/>
      <w:contextualSpacing w:val="1"/>
      <w:jc w:val="center"/>
    </w:pPr>
    <w:rPr>
      <w:rFonts w:asciiTheme="majorHAnsi" w:hAnsiTheme="majorHAnsi" w:eastAsiaTheme="majorEastAsia"/>
      <w:spacing w:val="-10"/>
      <w:kern w:val="28"/>
      <w:sz w:val="56"/>
    </w:rPr>
  </w:style>
  <w:style w:type="character" w:styleId="25" w:customStyle="1">
    <w:name w:val="表題 (文字)"/>
    <w:basedOn w:val="10"/>
    <w:next w:val="25"/>
    <w:link w:val="24"/>
    <w:uiPriority w:val="0"/>
    <w:rPr>
      <w:rFonts w:asciiTheme="majorHAnsi" w:hAnsiTheme="majorHAnsi" w:eastAsiaTheme="majorEastAsia"/>
      <w:spacing w:val="-10"/>
      <w:kern w:val="28"/>
      <w:sz w:val="56"/>
    </w:rPr>
  </w:style>
  <w:style w:type="paragraph" w:styleId="26">
    <w:name w:val="Subtitle"/>
    <w:basedOn w:val="0"/>
    <w:next w:val="0"/>
    <w:link w:val="27"/>
    <w:uiPriority w:val="0"/>
    <w:qFormat/>
    <w:pPr>
      <w:spacing w:after="160" w:afterLines="0" w:afterAutospacing="0"/>
      <w:jc w:val="center"/>
    </w:pPr>
    <w:rPr>
      <w:rFonts w:asciiTheme="majorHAnsi" w:hAnsiTheme="majorHAnsi" w:eastAsiaTheme="majorEastAsia"/>
      <w:color w:val="595959" w:themeColor="text1" w:themeTint="A6"/>
      <w:spacing w:val="15"/>
      <w:sz w:val="28"/>
    </w:rPr>
  </w:style>
  <w:style w:type="character" w:styleId="27" w:customStyle="1">
    <w:name w:val="副題 (文字)"/>
    <w:basedOn w:val="10"/>
    <w:next w:val="27"/>
    <w:link w:val="26"/>
    <w:uiPriority w:val="0"/>
    <w:rPr>
      <w:rFonts w:asciiTheme="majorHAnsi" w:hAnsiTheme="majorHAnsi" w:eastAsiaTheme="majorEastAsia"/>
      <w:color w:val="595959" w:themeColor="text1" w:themeTint="A6"/>
      <w:spacing w:val="15"/>
      <w:sz w:val="28"/>
    </w:rPr>
  </w:style>
  <w:style w:type="paragraph" w:styleId="28">
    <w:name w:val="Quote"/>
    <w:basedOn w:val="0"/>
    <w:next w:val="0"/>
    <w:link w:val="29"/>
    <w:uiPriority w:val="0"/>
    <w:qFormat/>
    <w:pPr>
      <w:spacing w:before="160" w:beforeLines="0" w:beforeAutospacing="0" w:after="160" w:afterLines="0" w:afterAutospacing="0"/>
      <w:jc w:val="center"/>
    </w:pPr>
    <w:rPr>
      <w:i w:val="1"/>
      <w:color w:val="424242" w:themeColor="text1" w:themeTint="BF"/>
    </w:rPr>
  </w:style>
  <w:style w:type="character" w:styleId="29" w:customStyle="1">
    <w:name w:val="引用文 (文字)"/>
    <w:basedOn w:val="10"/>
    <w:next w:val="29"/>
    <w:link w:val="28"/>
    <w:uiPriority w:val="0"/>
    <w:rPr>
      <w:i w:val="1"/>
      <w:color w:val="424242" w:themeColor="text1" w:themeTint="BF"/>
    </w:rPr>
  </w:style>
  <w:style w:type="paragraph" w:styleId="30">
    <w:name w:val="List Paragraph"/>
    <w:basedOn w:val="0"/>
    <w:next w:val="30"/>
    <w:link w:val="0"/>
    <w:uiPriority w:val="0"/>
    <w:qFormat/>
    <w:pPr>
      <w:ind w:left="720"/>
      <w:contextualSpacing w:val="1"/>
    </w:pPr>
  </w:style>
  <w:style w:type="character" w:styleId="31">
    <w:name w:val="Intense Emphasis"/>
    <w:basedOn w:val="10"/>
    <w:next w:val="31"/>
    <w:link w:val="0"/>
    <w:uiPriority w:val="0"/>
    <w:qFormat/>
    <w:rPr>
      <w:i w:val="1"/>
      <w:color w:val="104861" w:themeColor="accent1" w:themeShade="BF"/>
    </w:rPr>
  </w:style>
  <w:style w:type="paragraph" w:styleId="32">
    <w:name w:val="Intense Quote"/>
    <w:basedOn w:val="0"/>
    <w:next w:val="0"/>
    <w:link w:val="33"/>
    <w:uiPriority w:val="0"/>
    <w:qFormat/>
    <w:pPr>
      <w:pBdr>
        <w:top w:val="single" w:color="104861" w:themeColor="accent1" w:themeShade="BF" w:sz="4" w:space="10"/>
        <w:bottom w:val="single" w:color="104861" w:themeColor="accent1" w:themeShade="BF" w:sz="4" w:space="10"/>
      </w:pBdr>
      <w:spacing w:before="360" w:beforeLines="0" w:beforeAutospacing="0" w:after="360" w:afterLines="0" w:afterAutospacing="0"/>
      <w:ind w:left="864" w:right="864"/>
      <w:jc w:val="center"/>
    </w:pPr>
    <w:rPr>
      <w:i w:val="1"/>
      <w:color w:val="104861" w:themeColor="accent1" w:themeShade="BF"/>
    </w:rPr>
  </w:style>
  <w:style w:type="character" w:styleId="33" w:customStyle="1">
    <w:name w:val="引用文 2 (文字)"/>
    <w:basedOn w:val="10"/>
    <w:next w:val="33"/>
    <w:link w:val="32"/>
    <w:uiPriority w:val="0"/>
    <w:rPr>
      <w:i w:val="1"/>
      <w:color w:val="104861" w:themeColor="accent1" w:themeShade="BF"/>
    </w:rPr>
  </w:style>
  <w:style w:type="character" w:styleId="34">
    <w:name w:val="Intense Reference"/>
    <w:basedOn w:val="10"/>
    <w:next w:val="34"/>
    <w:link w:val="0"/>
    <w:uiPriority w:val="0"/>
    <w:qFormat/>
    <w:rPr>
      <w:b w:val="1"/>
      <w:smallCaps w:val="1"/>
      <w:color w:val="104861" w:themeColor="accent1" w:themeShade="BF"/>
      <w:spacing w:val="5"/>
    </w:rPr>
  </w:style>
  <w:style w:type="character" w:styleId="35" w:customStyle="1">
    <w:name w:val="gs_tkn"/>
    <w:basedOn w:val="10"/>
    <w:next w:val="35"/>
    <w:link w:val="0"/>
    <w:uiPriority w:val="0"/>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127</TotalTime>
  <Pages>3</Pages>
  <Words>551</Words>
  <Characters>2981</Characters>
  <Application>JUST Note</Application>
  <Lines>106</Lines>
  <Paragraphs>24</Paragraphs>
  <CharactersWithSpaces>3792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teruo-ishii</dc:creator>
  <cp:lastModifiedBy>WS2307</cp:lastModifiedBy>
  <dcterms:created xsi:type="dcterms:W3CDTF">2026-08-04T07:21:00Z</dcterms:created>
  <dcterms:modified xsi:type="dcterms:W3CDTF">2026-08-10T06:23:53Z</dcterms:modified>
  <cp:revision>11</cp:revision>
</cp:coreProperties>
</file>