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 w:ascii="ＭＳ 明朝" w:hAnsi="ＭＳ 明朝" w:eastAsia="ＭＳ 明朝"/>
          <w:b w:val="1"/>
          <w:sz w:val="24"/>
        </w:rPr>
        <w:t>広報ひがしちちぶ　</w:t>
      </w:r>
      <w:r>
        <w:rPr>
          <w:rFonts w:hint="eastAsia" w:ascii="ＭＳ 明朝" w:hAnsi="ＭＳ 明朝" w:eastAsia="ＭＳ 明朝"/>
          <w:b w:val="1"/>
          <w:sz w:val="24"/>
        </w:rPr>
        <w:t>2026</w:t>
      </w:r>
      <w:r>
        <w:rPr>
          <w:rFonts w:hint="eastAsia" w:ascii="ＭＳ 明朝" w:hAnsi="ＭＳ 明朝" w:eastAsia="ＭＳ 明朝"/>
          <w:b w:val="1"/>
          <w:sz w:val="24"/>
        </w:rPr>
        <w:t>年７月号　</w:t>
      </w:r>
      <w:r>
        <w:rPr>
          <w:rFonts w:hint="eastAsia" w:ascii="ＭＳ 明朝" w:hAnsi="ＭＳ 明朝" w:eastAsia="ＭＳ 明朝"/>
          <w:b w:val="1"/>
          <w:sz w:val="24"/>
        </w:rPr>
        <w:t>P.18</w:t>
      </w:r>
      <w:r>
        <w:rPr>
          <w:rFonts w:hint="eastAsia" w:ascii="ＭＳ 明朝" w:hAnsi="ＭＳ 明朝" w:eastAsia="ＭＳ 明朝"/>
          <w:b w:val="1"/>
          <w:sz w:val="24"/>
        </w:rPr>
        <w:t>　人権シリーズ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 w:ascii="ＭＳ 明朝" w:hAnsi="ＭＳ 明朝" w:eastAsia="ＭＳ 明朝"/>
          <w:b w:val="1"/>
          <w:sz w:val="24"/>
        </w:rPr>
        <w:t>Series Human rights</w:t>
      </w:r>
      <w:r>
        <w:rPr>
          <w:rFonts w:hint="eastAsia" w:ascii="ＭＳ 明朝" w:hAnsi="ＭＳ 明朝" w:eastAsia="ＭＳ 明朝"/>
          <w:b w:val="1"/>
          <w:sz w:val="24"/>
        </w:rPr>
        <w:t>　【</w:t>
      </w:r>
      <w:r>
        <w:rPr>
          <w:rFonts w:hint="eastAsia" w:ascii="ＭＳ 明朝" w:hAnsi="ＭＳ 明朝" w:eastAsia="ＭＳ 明朝"/>
          <w:b w:val="1"/>
          <w:sz w:val="24"/>
        </w:rPr>
        <w:t>Words have power</w:t>
      </w:r>
      <w:r>
        <w:rPr>
          <w:rFonts w:hint="eastAsia" w:ascii="ＭＳ 明朝" w:hAnsi="ＭＳ 明朝" w:eastAsia="ＭＳ 明朝"/>
          <w:b w:val="1"/>
          <w:sz w:val="24"/>
        </w:rPr>
        <w:t>】</w:t>
      </w:r>
      <w:r>
        <w:rPr>
          <w:rFonts w:hint="eastAsia"/>
        </w:rPr>
        <w:t>.</w:t>
      </w:r>
    </w:p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  <w:r>
        <w:rPr>
          <w:rFonts w:hint="default" w:ascii="Century" w:hAnsi="Century"/>
          <w:sz w:val="24"/>
        </w:rPr>
        <w:t>Mr. Fumio Fukamachi(38 years old at that time) whom I met about</w:t>
      </w:r>
      <w:r>
        <w:rPr>
          <w:rFonts w:hint="eastAsia" w:ascii="Century" w:hAnsi="Century"/>
          <w:sz w:val="24"/>
        </w:rPr>
        <w:t xml:space="preserve"> </w:t>
      </w:r>
      <w:r>
        <w:rPr>
          <w:rFonts w:hint="default" w:ascii="Century" w:hAnsi="Century"/>
          <w:sz w:val="24"/>
        </w:rPr>
        <w:t>30</w:t>
      </w:r>
      <w:r>
        <w:rPr>
          <w:rFonts w:hint="default" w:ascii="Century" w:hAnsi="Century"/>
          <w:sz w:val="24"/>
        </w:rPr>
        <w:t>　</w:t>
      </w:r>
      <w:r>
        <w:rPr>
          <w:rFonts w:hint="default" w:ascii="Century" w:hAnsi="Century"/>
          <w:sz w:val="24"/>
        </w:rPr>
        <w:t>years ago.</w:t>
      </w:r>
      <w:r>
        <w:rPr>
          <w:rFonts w:hint="eastAsia" w:ascii="Century" w:hAnsi="Century"/>
          <w:sz w:val="24"/>
        </w:rPr>
        <w:t xml:space="preserve"> He was diagnosed as </w:t>
      </w:r>
      <w:r>
        <w:rPr>
          <w:rStyle w:val="35"/>
          <w:rFonts w:hint="default" w:ascii="Century" w:hAnsi="Century"/>
          <w:sz w:val="24"/>
          <w:shd w:val="clear" w:color="auto" w:fill="F8F4F1"/>
        </w:rPr>
        <w:t>Progressive muscular dystrophy</w:t>
      </w:r>
      <w:r>
        <w:rPr>
          <w:rStyle w:val="35"/>
          <w:rFonts w:hint="eastAsia" w:ascii="Century" w:hAnsi="Century"/>
          <w:color w:val="3C51B4"/>
          <w:sz w:val="24"/>
          <w:shd w:val="clear" w:color="auto" w:fill="F8F4F1"/>
        </w:rPr>
        <w:t xml:space="preserve"> when he was 10 years old. He  l</w:t>
      </w:r>
      <w:r>
        <w:rPr>
          <w:rStyle w:val="35"/>
          <w:rFonts w:hint="default" w:ascii="Century" w:hAnsi="Century"/>
          <w:sz w:val="24"/>
          <w:shd w:val="clear" w:color="auto" w:fill="F8F4F1"/>
        </w:rPr>
        <w:t>iv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ed</w:t>
      </w:r>
      <w:r>
        <w:rPr>
          <w:rStyle w:val="35"/>
          <w:rFonts w:hint="default" w:ascii="Century" w:hAnsi="Century"/>
          <w:sz w:val="24"/>
          <w:shd w:val="clear" w:color="auto" w:fill="F8F4F1"/>
        </w:rPr>
        <w:t> with 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such</w:t>
      </w:r>
      <w:r>
        <w:rPr>
          <w:rStyle w:val="35"/>
          <w:rFonts w:hint="default" w:ascii="Century" w:hAnsi="Century"/>
          <w:sz w:val="24"/>
          <w:shd w:val="clear" w:color="auto" w:fill="F8F4F1"/>
        </w:rPr>
        <w:t> illness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in a facility. He published an anthology with short Japanese poems which he expressed his life scenery in </w:t>
      </w:r>
      <w:r>
        <w:rPr>
          <w:rStyle w:val="35"/>
          <w:rFonts w:hint="default" w:ascii="Century" w:hAnsi="Century"/>
          <w:sz w:val="24"/>
          <w:shd w:val="clear" w:color="auto" w:fill="F8F4F1"/>
        </w:rPr>
        <w:t>the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facility.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Among them he expressed a poem </w:t>
      </w:r>
      <w:r>
        <w:rPr>
          <w:rStyle w:val="35"/>
          <w:rFonts w:hint="default" w:ascii="Century" w:hAnsi="Century"/>
          <w:sz w:val="24"/>
          <w:shd w:val="clear" w:color="auto" w:fill="F8F4F1"/>
        </w:rPr>
        <w:t>“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  a casual remark  sticks in me as a knife</w:t>
      </w:r>
      <w:r>
        <w:rPr>
          <w:rStyle w:val="35"/>
          <w:rFonts w:hint="default" w:ascii="Century" w:hAnsi="Century"/>
          <w:sz w:val="24"/>
          <w:shd w:val="clear" w:color="auto" w:fill="F8F4F1"/>
        </w:rPr>
        <w:t>”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. I remember even now that I was shocked as it was soon after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I started my job in the welfare facilities.</w:t>
      </w:r>
    </w:p>
    <w:p>
      <w:pPr>
        <w:pStyle w:val="0"/>
        <w:rPr>
          <w:rStyle w:val="35"/>
          <w:rFonts w:hint="default" w:ascii="Century" w:hAnsi="Century"/>
          <w:sz w:val="24"/>
          <w:shd w:val="clear" w:color="auto" w:fill="FFFFFF"/>
        </w:rPr>
      </w:pPr>
      <w:r>
        <w:rPr>
          <w:rStyle w:val="35"/>
          <w:rFonts w:hint="eastAsia" w:ascii="Century" w:hAnsi="Century"/>
          <w:sz w:val="24"/>
          <w:shd w:val="clear" w:color="auto" w:fill="F8F4F1"/>
        </w:rPr>
        <w:t>In last March I had a chance to study on-line prevention of abuse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of disabled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person and protection of human rights as a part of </w:t>
      </w:r>
      <w:r>
        <w:rPr>
          <w:rStyle w:val="35"/>
          <w:rFonts w:hint="default" w:ascii="Century" w:hAnsi="Century"/>
          <w:sz w:val="24"/>
          <w:shd w:val="clear" w:color="auto" w:fill="F8F4F1"/>
        </w:rPr>
        <w:t>workplace training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. In 2024 child abuse cases in </w:t>
      </w:r>
      <w:r>
        <w:rPr>
          <w:rStyle w:val="35"/>
          <w:rFonts w:hint="default" w:ascii="Century" w:hAnsi="Century"/>
          <w:sz w:val="24"/>
          <w:shd w:val="clear" w:color="auto" w:fill="F8F4F1"/>
        </w:rPr>
        <w:t>the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facilities 5870 cases were reported. Among them 1267 cases were judged as abuse. In </w:t>
      </w:r>
      <w:r>
        <w:rPr>
          <w:rStyle w:val="35"/>
          <w:rFonts w:hint="default" w:ascii="Century" w:hAnsi="Century"/>
          <w:sz w:val="24"/>
          <w:shd w:val="clear" w:color="auto" w:fill="F8F4F1"/>
        </w:rPr>
        <w:t>the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kinds of facilities about 32% is group homes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and is No.1. It is said in the kinds of abuse, </w:t>
      </w:r>
      <w:r>
        <w:rPr>
          <w:rStyle w:val="35"/>
          <w:rFonts w:hint="default" w:ascii="Century" w:hAnsi="Century"/>
          <w:sz w:val="24"/>
          <w:shd w:val="clear" w:color="auto" w:fill="F8F4F1"/>
        </w:rPr>
        <w:t>the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</w:t>
      </w:r>
      <w:r>
        <w:rPr>
          <w:rStyle w:val="35"/>
          <w:rFonts w:hint="default" w:ascii="Century" w:hAnsi="Century"/>
          <w:sz w:val="24"/>
          <w:shd w:val="clear" w:color="auto" w:fill="FFFFFF"/>
        </w:rPr>
        <w:t xml:space="preserve">Psychological abuse such as considerable abusive language and attitude, neglect and harassment, etc. by these giving the disabled persons mental distress.  </w:t>
      </w:r>
      <w:r>
        <w:rPr>
          <w:rStyle w:val="35"/>
          <w:rFonts w:hint="eastAsia" w:ascii="Century" w:hAnsi="Century"/>
          <w:sz w:val="24"/>
          <w:shd w:val="clear" w:color="auto" w:fill="FFFFFF"/>
        </w:rPr>
        <w:t xml:space="preserve">Men occupy big number as 66.3%. The age over 60 years is highest as 22%. As the factor of abuse </w:t>
      </w:r>
      <w:r>
        <w:rPr>
          <w:rStyle w:val="35"/>
          <w:rFonts w:hint="default" w:ascii="Century" w:hAnsi="Century"/>
          <w:sz w:val="24"/>
          <w:shd w:val="clear" w:color="auto" w:fill="FFFFFF"/>
        </w:rPr>
        <w:t>“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many retired old persons work,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　</w:t>
      </w:r>
      <w:r>
        <w:rPr>
          <w:rStyle w:val="35"/>
          <w:rFonts w:hint="eastAsia" w:ascii="Century" w:hAnsi="Century"/>
          <w:sz w:val="24"/>
          <w:shd w:val="clear" w:color="auto" w:fill="FFFFFF"/>
        </w:rPr>
        <w:t xml:space="preserve">they have their bias because of their accumulation of age,  they do not listen to others, they help the </w:t>
      </w:r>
      <w:r>
        <w:rPr>
          <w:rStyle w:val="35"/>
          <w:rFonts w:hint="default" w:ascii="Century" w:hAnsi="Century"/>
          <w:sz w:val="24"/>
          <w:shd w:val="clear" w:color="auto" w:fill="FFFFFF"/>
        </w:rPr>
        <w:t>disabled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　</w:t>
      </w:r>
      <w:r>
        <w:rPr>
          <w:rStyle w:val="35"/>
          <w:rFonts w:hint="eastAsia" w:ascii="Century" w:hAnsi="Century"/>
          <w:sz w:val="24"/>
          <w:shd w:val="clear" w:color="auto" w:fill="FFFFFF"/>
        </w:rPr>
        <w:t xml:space="preserve">persons under their preconception. I received such </w:t>
      </w:r>
      <w:r>
        <w:rPr>
          <w:rStyle w:val="35"/>
          <w:rFonts w:hint="default" w:ascii="Century" w:hAnsi="Century"/>
          <w:sz w:val="24"/>
          <w:shd w:val="clear" w:color="auto" w:fill="FFFFFF"/>
        </w:rPr>
        <w:t>explanation</w:t>
      </w:r>
      <w:r>
        <w:rPr>
          <w:rStyle w:val="35"/>
          <w:rFonts w:hint="eastAsia" w:ascii="Century" w:hAnsi="Century"/>
          <w:sz w:val="24"/>
          <w:shd w:val="clear" w:color="auto" w:fill="FFFFFF"/>
        </w:rPr>
        <w:t xml:space="preserve"> like these. I was slightly shocked at the contents of age and details, as they may apply also</w:t>
      </w:r>
      <w:r>
        <w:rPr>
          <w:rStyle w:val="35"/>
          <w:rFonts w:hint="default" w:ascii="Century" w:hAnsi="Century"/>
          <w:sz w:val="24"/>
          <w:shd w:val="clear" w:color="auto" w:fill="FFFFFF"/>
        </w:rPr>
        <w:t>　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to me.</w:t>
      </w:r>
    </w:p>
    <w:p>
      <w:pPr>
        <w:pStyle w:val="0"/>
        <w:rPr>
          <w:rStyle w:val="35"/>
          <w:rFonts w:hint="default" w:ascii="Century" w:hAnsi="Century"/>
          <w:sz w:val="24"/>
          <w:shd w:val="clear" w:color="auto" w:fill="FFFFFF"/>
        </w:rPr>
      </w:pPr>
      <w:r>
        <w:rPr>
          <w:rStyle w:val="35"/>
          <w:rFonts w:hint="eastAsia" w:ascii="Century" w:hAnsi="Century"/>
          <w:sz w:val="24"/>
          <w:shd w:val="clear" w:color="auto" w:fill="FFFFFF"/>
        </w:rPr>
        <w:t>Recently various harassments form social problems. Both abuse and harassment are not permissible acts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　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as these are denial factors of personality.  Especially the power of words is so big, it is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　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necessary to contact with the attitude to</w:t>
      </w:r>
      <w:r>
        <w:rPr>
          <w:rStyle w:val="35"/>
          <w:rFonts w:hint="default" w:ascii="Century" w:hAnsi="Century"/>
          <w:sz w:val="24"/>
          <w:shd w:val="clear" w:color="auto" w:fill="FFFFFF"/>
        </w:rPr>
        <w:t>　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respect your</w:t>
      </w:r>
      <w:r>
        <w:rPr>
          <w:rStyle w:val="35"/>
          <w:rFonts w:hint="default" w:ascii="Century" w:hAnsi="Century"/>
          <w:sz w:val="24"/>
          <w:shd w:val="clear" w:color="auto" w:fill="FFFFFF"/>
        </w:rPr>
        <w:t>　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counterparts in your daily communication, to avoid these to become abuse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　</w:t>
      </w:r>
      <w:r>
        <w:rPr>
          <w:rStyle w:val="35"/>
          <w:rFonts w:hint="eastAsia" w:ascii="Century" w:hAnsi="Century"/>
          <w:sz w:val="24"/>
          <w:shd w:val="clear" w:color="auto" w:fill="FFFFFF"/>
        </w:rPr>
        <w:t>and harassment.</w:t>
      </w:r>
    </w:p>
    <w:p>
      <w:pPr>
        <w:pStyle w:val="0"/>
        <w:rPr>
          <w:rStyle w:val="35"/>
          <w:rFonts w:hint="default" w:ascii="Century" w:hAnsi="Century"/>
          <w:sz w:val="24"/>
          <w:shd w:val="clear" w:color="auto" w:fill="FFFFFF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  <w:r>
        <w:rPr>
          <w:rStyle w:val="35"/>
          <w:rFonts w:hint="eastAsia" w:ascii="Century" w:hAnsi="Century"/>
          <w:sz w:val="24"/>
          <w:shd w:val="clear" w:color="auto" w:fill="FFFFFF"/>
        </w:rPr>
        <w:t xml:space="preserve">Taimei Yoshida, </w:t>
      </w:r>
      <w:r>
        <w:rPr>
          <w:rStyle w:val="35"/>
          <w:rFonts w:hint="default" w:ascii="Century" w:hAnsi="Century"/>
          <w:sz w:val="24"/>
          <w:shd w:val="clear" w:color="auto" w:fill="F8F4F1"/>
        </w:rPr>
        <w:t>Member of the village assembly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of Higashi-Chichibumura</w:t>
      </w: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                                                                                                              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（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1/2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）</w:t>
      </w:r>
    </w:p>
    <w:p>
      <w:pPr>
        <w:pStyle w:val="0"/>
        <w:rPr>
          <w:rStyle w:val="35"/>
          <w:rFonts w:hint="default" w:ascii="Century" w:hAnsi="Century"/>
          <w:b w:val="1"/>
          <w:sz w:val="24"/>
          <w:shd w:val="clear" w:color="auto" w:fill="F8F4F1"/>
        </w:rPr>
      </w:pPr>
      <w:r>
        <w:rPr>
          <w:rStyle w:val="35"/>
          <w:rFonts w:hint="eastAsia" w:ascii="Century" w:hAnsi="Century"/>
          <w:b w:val="1"/>
          <w:sz w:val="24"/>
          <w:shd w:val="clear" w:color="auto" w:fill="F8F4F1"/>
        </w:rPr>
        <w:t>Art World</w:t>
      </w: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  <w:r>
        <w:rPr>
          <w:rStyle w:val="35"/>
          <w:rFonts w:hint="eastAsia" w:ascii="Century" w:hAnsi="Century"/>
          <w:sz w:val="24"/>
          <w:shd w:val="clear" w:color="auto" w:fill="F8F4F1"/>
        </w:rPr>
        <w:t>As was so fine the iris blooming in the acquaintance</w:t>
      </w:r>
      <w:r>
        <w:rPr>
          <w:rStyle w:val="35"/>
          <w:rFonts w:hint="default" w:ascii="Century" w:hAnsi="Century"/>
          <w:sz w:val="24"/>
          <w:shd w:val="clear" w:color="auto" w:fill="F8F4F1"/>
        </w:rPr>
        <w:t>’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s home, I reconstructed the composition in my brain, changing the position of flowers. </w:t>
      </w:r>
      <w:r>
        <w:rPr>
          <w:rStyle w:val="35"/>
          <w:rFonts w:hint="default" w:ascii="Century" w:hAnsi="Century"/>
          <w:sz w:val="24"/>
          <w:shd w:val="clear" w:color="auto" w:fill="F8F4F1"/>
        </w:rPr>
        <w:t>I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t is rather difficult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to complete the work, as the tone of color and balance are not such I imagined. When my work turned fine, it gives me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a  joy,  and</w:t>
      </w:r>
      <w:r>
        <w:rPr>
          <w:rStyle w:val="35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I  feel rewarding.</w:t>
      </w: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5"/>
          <w:rFonts w:hint="default" w:ascii="Century" w:hAnsi="Century"/>
          <w:sz w:val="24"/>
          <w:shd w:val="clear" w:color="auto" w:fill="F8F4F1"/>
        </w:rPr>
      </w:pPr>
      <w:r>
        <w:rPr>
          <w:rStyle w:val="35"/>
          <w:rFonts w:hint="eastAsia" w:ascii="Century" w:hAnsi="Century"/>
          <w:sz w:val="24"/>
          <w:shd w:val="clear" w:color="auto" w:fill="F8F4F1"/>
        </w:rPr>
        <w:t xml:space="preserve">                                                                                                                 (2/2)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9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character" w:styleId="35" w:customStyle="1">
    <w:name w:val="gs_tkn"/>
    <w:basedOn w:val="10"/>
    <w:next w:val="35"/>
    <w:link w:val="0"/>
    <w:uiPriority w:val="0"/>
  </w:style>
  <w:style w:type="paragraph" w:styleId="36">
    <w:name w:val="header"/>
    <w:basedOn w:val="0"/>
    <w:next w:val="36"/>
    <w:link w:val="3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7" w:customStyle="1">
    <w:name w:val="ヘッダー (文字)"/>
    <w:basedOn w:val="10"/>
    <w:next w:val="37"/>
    <w:link w:val="36"/>
    <w:uiPriority w:val="0"/>
  </w:style>
  <w:style w:type="paragraph" w:styleId="38">
    <w:name w:val="footer"/>
    <w:basedOn w:val="0"/>
    <w:next w:val="38"/>
    <w:link w:val="3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9" w:customStyle="1">
    <w:name w:val="フッター (文字)"/>
    <w:basedOn w:val="10"/>
    <w:next w:val="39"/>
    <w:link w:val="38"/>
    <w:uiPriority w:val="0"/>
  </w:style>
  <w:style w:type="character" w:styleId="40">
    <w:name w:val="footnote reference"/>
    <w:basedOn w:val="10"/>
    <w:next w:val="40"/>
    <w:link w:val="0"/>
    <w:uiPriority w:val="0"/>
    <w:semiHidden/>
    <w:rPr>
      <w:vertAlign w:val="superscript"/>
    </w:rPr>
  </w:style>
  <w:style w:type="character" w:styleId="41">
    <w:name w:val="endnote reference"/>
    <w:basedOn w:val="10"/>
    <w:next w:val="4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111</TotalTime>
  <Pages>2</Pages>
  <Words>390</Words>
  <Characters>1835</Characters>
  <Application>JUST Note</Application>
  <Lines>70</Lines>
  <Paragraphs>9</Paragraphs>
  <CharactersWithSpaces>2435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teruo-ishii</dc:creator>
  <cp:lastModifiedBy>WS2307</cp:lastModifiedBy>
  <dcterms:created xsi:type="dcterms:W3CDTF">2026-07-25T05:14:00Z</dcterms:created>
  <dcterms:modified xsi:type="dcterms:W3CDTF">2026-07-28T01:12:47Z</dcterms:modified>
  <cp:revision>2</cp:revision>
</cp:coreProperties>
</file>