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Century" w:hAnsi="Century" w:eastAsia="ＭＳ 明朝"/>
          <w:b w:val="1"/>
          <w:sz w:val="28"/>
          <w:shd w:val="clear" w:color="auto" w:fill="auto"/>
        </w:rPr>
      </w:pPr>
      <w:r>
        <w:rPr>
          <w:rFonts w:hint="eastAsia" w:ascii="Century" w:hAnsi="Century" w:eastAsia="ＭＳ 明朝"/>
          <w:b w:val="1"/>
          <w:sz w:val="24"/>
          <w:shd w:val="clear" w:color="auto" w:fill="auto"/>
        </w:rPr>
        <w:t>広報ひがしちちぶ　</w:t>
      </w:r>
      <w:r>
        <w:rPr>
          <w:rFonts w:hint="default" w:ascii="Century" w:hAnsi="Century" w:eastAsia="ＭＳ 明朝"/>
          <w:b w:val="1"/>
          <w:sz w:val="24"/>
          <w:shd w:val="clear" w:color="auto" w:fill="auto"/>
        </w:rPr>
        <w:t>2026</w:t>
      </w:r>
      <w:r>
        <w:rPr>
          <w:rFonts w:hint="eastAsia" w:ascii="Century" w:hAnsi="Century" w:eastAsia="ＭＳ 明朝"/>
          <w:b w:val="1"/>
          <w:sz w:val="24"/>
          <w:shd w:val="clear" w:color="auto" w:fill="auto"/>
        </w:rPr>
        <w:t>年</w:t>
      </w:r>
      <w:r>
        <w:rPr>
          <w:rFonts w:hint="default" w:ascii="Century" w:hAnsi="Century" w:eastAsia="ＭＳ 明朝"/>
          <w:b w:val="1"/>
          <w:sz w:val="24"/>
          <w:shd w:val="clear" w:color="auto" w:fill="auto"/>
        </w:rPr>
        <w:t>6</w:t>
      </w:r>
      <w:r>
        <w:rPr>
          <w:rFonts w:hint="eastAsia" w:ascii="Century" w:hAnsi="Century" w:eastAsia="ＭＳ 明朝"/>
          <w:b w:val="1"/>
          <w:sz w:val="24"/>
          <w:shd w:val="clear" w:color="auto" w:fill="auto"/>
        </w:rPr>
        <w:t>月号　</w:t>
      </w:r>
      <w:r>
        <w:rPr>
          <w:rFonts w:hint="default" w:ascii="Century" w:hAnsi="Century" w:eastAsia="ＭＳ 明朝"/>
          <w:b w:val="1"/>
          <w:sz w:val="24"/>
          <w:shd w:val="clear" w:color="auto" w:fill="auto"/>
        </w:rPr>
        <w:t>P.4</w:t>
      </w:r>
      <w:r>
        <w:rPr>
          <w:rFonts w:hint="eastAsia" w:ascii="Century" w:hAnsi="Century" w:eastAsia="ＭＳ 明朝"/>
          <w:b w:val="1"/>
          <w:sz w:val="24"/>
          <w:shd w:val="clear" w:color="auto" w:fill="auto"/>
        </w:rPr>
        <w:t>　</w:t>
      </w:r>
      <w:r>
        <w:rPr>
          <w:rFonts w:hint="default" w:ascii="Century" w:hAnsi="Century" w:eastAsia="ＭＳ 明朝"/>
          <w:b w:val="1"/>
          <w:sz w:val="24"/>
          <w:shd w:val="clear" w:color="auto" w:fill="auto"/>
        </w:rPr>
        <w:t xml:space="preserve">and 5 </w:t>
      </w:r>
      <w:r>
        <w:rPr>
          <w:rFonts w:hint="eastAsia" w:ascii="Century" w:hAnsi="Century" w:eastAsia="ＭＳ 明朝"/>
          <w:b w:val="1"/>
          <w:sz w:val="24"/>
          <w:shd w:val="clear" w:color="auto" w:fill="auto"/>
        </w:rPr>
        <w:t>特集　</w:t>
      </w:r>
      <w:r>
        <w:rPr>
          <w:rFonts w:hint="eastAsia" w:ascii="Century" w:hAnsi="Century" w:eastAsia="ＭＳ 明朝"/>
          <w:b w:val="1"/>
          <w:sz w:val="20"/>
          <w:shd w:val="clear" w:color="auto" w:fill="auto"/>
        </w:rPr>
        <w:t>埼玉県指定無形民俗文化財―白石の神送り</w:t>
      </w:r>
      <w:r>
        <w:rPr>
          <w:rFonts w:hint="eastAsia" w:ascii="Century" w:hAnsi="Century" w:eastAsia="ＭＳ 明朝"/>
          <w:b w:val="1"/>
          <w:sz w:val="24"/>
          <w:shd w:val="clear" w:color="auto" w:fill="auto"/>
        </w:rPr>
        <w:t>ー受け継がれる文化</w:t>
      </w:r>
    </w:p>
    <w:p>
      <w:pPr>
        <w:pStyle w:val="0"/>
        <w:rPr>
          <w:rFonts w:hint="eastAsia" w:ascii="Century" w:hAnsi="Century" w:eastAsia="ＭＳ 明朝"/>
          <w:b w:val="1"/>
          <w:sz w:val="28"/>
          <w:shd w:val="clear" w:color="auto" w:fill="auto"/>
        </w:rPr>
      </w:pPr>
      <w:r>
        <w:rPr>
          <w:rFonts w:hint="default" w:ascii="Century" w:hAnsi="Century" w:eastAsia="ＭＳ 明朝"/>
          <w:b w:val="1"/>
          <w:sz w:val="24"/>
          <w:shd w:val="clear" w:color="auto" w:fill="auto"/>
        </w:rPr>
        <w:t>Feature Story: Shiraishi no Kami-okuri — Saitama's Intangible Cultural Treasure: Passing Down the Heritage</w:t>
      </w:r>
    </w:p>
    <w:p>
      <w:pPr>
        <w:pStyle w:val="0"/>
        <w:rPr>
          <w:rStyle w:val="35"/>
          <w:rFonts w:hint="eastAsia" w:ascii="Century" w:hAnsi="Century" w:eastAsia="ＭＳ 明朝"/>
          <w:shd w:val="clear" w:color="auto" w:fill="auto"/>
        </w:rPr>
      </w:pPr>
      <w:r>
        <w:rPr>
          <w:rFonts w:hint="default" w:ascii="Century" w:hAnsi="Century" w:eastAsia="ＭＳ 明朝"/>
          <w:shd w:val="clear" w:color="auto" w:fill="auto"/>
        </w:rPr>
        <w:t>In Higashi-Chichibumura there are many inherited traditional culture and cultural assets which have historical values. As</w:t>
      </w:r>
      <w:r>
        <w:rPr>
          <w:rFonts w:hint="default" w:ascii="Century" w:hAnsi="Century" w:eastAsia="ＭＳ 明朝"/>
          <w:b w:val="1"/>
          <w:shd w:val="clear" w:color="auto" w:fill="auto"/>
        </w:rPr>
        <w:t xml:space="preserve"> </w:t>
      </w:r>
      <w:r>
        <w:rPr>
          <w:rStyle w:val="35"/>
          <w:rFonts w:hint="default" w:ascii="Century" w:hAnsi="Century" w:eastAsia="ＭＳ 明朝"/>
          <w:shd w:val="clear" w:color="auto" w:fill="auto"/>
        </w:rPr>
        <w:t>National Important Cultural Property, counted are production technology of Hosokawa Traditional Japanese paper, tools for making hand made Traditional Japanese paper and its products. Among these, the production technology of Hosokawa Paper was registered in 2014 as UNESCO’s Intangible cultural heritage. The tradition and value are appreciated highly  in the world.  Otherwise, the cultural assets designated by Saitama Prefecture 13 articles</w:t>
      </w:r>
      <w:r>
        <w:rPr>
          <w:rStyle w:val="35"/>
          <w:rFonts w:hint="eastAsia" w:ascii="Century" w:hAnsi="Century" w:eastAsia="ＭＳ 明朝"/>
          <w:shd w:val="clear" w:color="auto" w:fill="auto"/>
        </w:rPr>
        <w:t>　</w:t>
      </w:r>
      <w:r>
        <w:rPr>
          <w:rStyle w:val="35"/>
          <w:rFonts w:hint="default" w:ascii="Century" w:hAnsi="Century" w:eastAsia="ＭＳ 明朝"/>
          <w:shd w:val="clear" w:color="auto" w:fill="auto"/>
        </w:rPr>
        <w:t>and the cultural assets designated by Higashi-Chichibumura Village 56 articles are counted.</w:t>
      </w:r>
    </w:p>
    <w:p>
      <w:pPr>
        <w:pStyle w:val="0"/>
        <w:rPr>
          <w:rStyle w:val="35"/>
          <w:rFonts w:hint="eastAsia" w:ascii="Century" w:hAnsi="Century" w:eastAsia="ＭＳ 明朝"/>
          <w:shd w:val="clear" w:color="auto" w:fill="auto"/>
        </w:rPr>
      </w:pPr>
      <w:r>
        <w:rPr>
          <w:rStyle w:val="35"/>
          <w:rFonts w:hint="default" w:ascii="Century" w:hAnsi="Century" w:eastAsia="ＭＳ 明朝"/>
          <w:shd w:val="clear" w:color="auto" w:fill="auto"/>
        </w:rPr>
        <w:t>Among the numerous cultural assets, in this special edition we focus on “Shiroishi-no-Kamiokuri”, traditional culture tramandated for a long time in Shiroishi area. We are pleased to present you its history and charm.</w:t>
      </w:r>
    </w:p>
    <w:p>
      <w:pPr>
        <w:pStyle w:val="0"/>
        <w:rPr>
          <w:rStyle w:val="35"/>
          <w:rFonts w:hint="eastAsia" w:ascii="Century" w:hAnsi="Century" w:eastAsia="ＭＳ 明朝"/>
          <w:shd w:val="clear" w:color="auto" w:fill="auto"/>
        </w:rPr>
      </w:pPr>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無病息災を願う白石の神送りとは</w:t>
      </w:r>
    </w:p>
    <w:p>
      <w:pPr>
        <w:pStyle w:val="0"/>
        <w:rPr>
          <w:rStyle w:val="35"/>
          <w:rFonts w:hint="eastAsia" w:ascii="Century" w:hAnsi="Century" w:eastAsia="ＭＳ 明朝"/>
          <w:b w:val="1"/>
          <w:sz w:val="24"/>
          <w:shd w:val="clear" w:color="auto" w:fill="auto"/>
        </w:rPr>
      </w:pPr>
      <w:r>
        <w:rPr>
          <w:rStyle w:val="35"/>
          <w:rFonts w:hint="default" w:ascii="Century" w:hAnsi="Century" w:eastAsia="ＭＳ 明朝"/>
          <w:b w:val="1"/>
          <w:sz w:val="24"/>
          <w:shd w:val="clear" w:color="auto" w:fill="auto"/>
        </w:rPr>
        <w:t>What is "Shiraishi no Kami-okuri"? — A Ritual Praying for Health and Well-Being</w:t>
      </w: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r>
        <w:rPr>
          <w:rStyle w:val="35"/>
          <w:rFonts w:hint="default" w:ascii="Century" w:hAnsi="Century" w:eastAsia="ＭＳ 明朝"/>
          <w:b w:val="1"/>
          <w:sz w:val="24"/>
          <w:shd w:val="clear" w:color="auto" w:fill="auto"/>
        </w:rPr>
        <w:t xml:space="preserve">Is an event effected on Sunday of early May every year by the residents of Shiroishi area. Kamiokuri is an event tramandated, meaning to send the God of Plagues and the God of wind as is written </w:t>
      </w:r>
      <w:r>
        <w:rPr>
          <w:rStyle w:val="35"/>
          <w:rFonts w:hint="default" w:ascii="Century" w:hAnsi="Century"/>
          <w:sz w:val="24"/>
          <w:shd w:val="clear" w:color="auto" w:fill="auto"/>
        </w:rPr>
        <w:t>inking the outlines of a picture</w:t>
      </w:r>
      <w:r>
        <w:rPr>
          <w:rStyle w:val="35"/>
          <w:rFonts w:hint="default" w:ascii="Century" w:hAnsi="Century" w:eastAsia="ＭＳ 明朝"/>
          <w:b w:val="1"/>
          <w:sz w:val="24"/>
          <w:shd w:val="clear" w:color="auto" w:fill="auto"/>
        </w:rPr>
        <w:t xml:space="preserve">  in a small flag “We send Nafurigami and the God of wind”. Farmers pray for someone’s sound health simply for that year.</w:t>
      </w:r>
    </w:p>
    <w:p>
      <w:pPr>
        <w:pStyle w:val="0"/>
        <w:rPr>
          <w:rStyle w:val="35"/>
          <w:rFonts w:hint="eastAsia" w:ascii="Century" w:hAnsi="Century" w:eastAsia="ＭＳ 明朝"/>
          <w:b w:val="1"/>
          <w:sz w:val="24"/>
          <w:shd w:val="clear" w:color="auto" w:fill="auto"/>
        </w:rPr>
      </w:pPr>
      <w:r>
        <w:rPr>
          <w:rStyle w:val="35"/>
          <w:rFonts w:hint="default" w:ascii="Century" w:hAnsi="Century" w:eastAsia="ＭＳ 明朝"/>
          <w:b w:val="1"/>
          <w:sz w:val="24"/>
          <w:shd w:val="clear" w:color="auto" w:fill="auto"/>
        </w:rPr>
        <w:t xml:space="preserve">Writing down in a small flag each one’s wish and entrusting to tile water cup the disease demon, bringing it to the old village boundary together with the divine </w:t>
      </w:r>
      <w:r>
        <w:rPr>
          <w:rStyle w:val="35"/>
          <w:rFonts w:hint="eastAsia" w:ascii="Century" w:hAnsi="Century" w:eastAsia="ＭＳ 明朝"/>
          <w:b w:val="1"/>
          <w:sz w:val="24"/>
          <w:shd w:val="clear" w:color="auto" w:fill="auto"/>
        </w:rPr>
        <w:t>※</w:t>
      </w:r>
      <w:r>
        <w:rPr>
          <w:rStyle w:val="35"/>
          <w:rFonts w:hint="default" w:ascii="Century" w:hAnsi="Century" w:eastAsia="ＭＳ 明朝"/>
          <w:b w:val="1"/>
          <w:sz w:val="24"/>
          <w:shd w:val="clear" w:color="auto" w:fill="auto"/>
        </w:rPr>
        <w:t>palanquin made of Japanese cypress bark and green bamboo, send it down to the downstream. On the village boundary people hang, as the defense, the big straw sandals with a big hole in the center, to block out the re-entrance of epidemic, etc. This event to pray for people’s sound health tramandation is a traditional culture in which the villagers of Shiroishi area participate across generations</w:t>
      </w:r>
      <w:r>
        <w:rPr>
          <w:rStyle w:val="35"/>
          <w:rFonts w:hint="eastAsia" w:ascii="Century" w:hAnsi="Century" w:eastAsia="ＭＳ 明朝"/>
          <w:b w:val="1"/>
          <w:sz w:val="24"/>
          <w:shd w:val="clear" w:color="auto" w:fill="auto"/>
        </w:rPr>
        <w:t>。</w:t>
      </w:r>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w:t>
      </w:r>
      <w:r>
        <w:rPr>
          <w:rStyle w:val="35"/>
          <w:rFonts w:hint="default" w:ascii="Century" w:hAnsi="Century" w:eastAsia="ＭＳ 明朝"/>
          <w:b w:val="1"/>
          <w:sz w:val="24"/>
          <w:shd w:val="clear" w:color="auto" w:fill="auto"/>
        </w:rPr>
        <w:t xml:space="preserve">Palanquin </w:t>
      </w:r>
      <w:r>
        <w:rPr>
          <w:rStyle w:val="35"/>
          <w:rFonts w:hint="eastAsia" w:ascii="Century" w:hAnsi="Century" w:eastAsia="ＭＳ 明朝"/>
          <w:b w:val="1"/>
          <w:sz w:val="24"/>
          <w:shd w:val="clear" w:color="auto" w:fill="auto"/>
        </w:rPr>
        <w:t>・・・　</w:t>
      </w:r>
      <w:r>
        <w:rPr>
          <w:rStyle w:val="35"/>
          <w:rFonts w:hint="default" w:ascii="Century" w:hAnsi="Century" w:eastAsia="ＭＳ 明朝"/>
          <w:b w:val="1"/>
          <w:sz w:val="24"/>
          <w:shd w:val="clear" w:color="auto" w:fill="auto"/>
        </w:rPr>
        <w:t>wrapped offering made stir-frying the beans and wrapping in the wrapped paper</w:t>
      </w:r>
    </w:p>
    <w:p>
      <w:pPr>
        <w:pStyle w:val="0"/>
        <w:rPr>
          <w:rStyle w:val="35"/>
          <w:rFonts w:hint="eastAsia" w:ascii="Century" w:hAnsi="Century" w:eastAsia="ＭＳ 明朝"/>
          <w:b w:val="1"/>
          <w:sz w:val="24"/>
          <w:shd w:val="clear" w:color="auto" w:fill="auto"/>
        </w:rPr>
      </w:pPr>
      <w:r>
        <w:rPr>
          <w:rStyle w:val="35"/>
          <w:rFonts w:hint="default" w:ascii="Century" w:hAnsi="Century" w:eastAsia="ＭＳ 明朝"/>
          <w:b w:val="1"/>
          <w:sz w:val="24"/>
          <w:shd w:val="clear" w:color="auto" w:fill="auto"/>
        </w:rPr>
        <w:t xml:space="preserve">                                                          </w:t>
      </w:r>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白石の神送りの流れ</w:t>
      </w:r>
      <w:r>
        <w:rPr>
          <w:rStyle w:val="35"/>
          <w:rFonts w:hint="default" w:ascii="Century" w:hAnsi="Century" w:eastAsia="ＭＳ 明朝"/>
          <w:b w:val="1"/>
          <w:sz w:val="24"/>
          <w:shd w:val="clear" w:color="auto" w:fill="auto"/>
        </w:rPr>
        <w:t xml:space="preserve"> </w:t>
      </w:r>
    </w:p>
    <w:p>
      <w:pPr>
        <w:pStyle w:val="0"/>
        <w:rPr>
          <w:rStyle w:val="35"/>
          <w:rFonts w:hint="eastAsia" w:ascii="Century" w:hAnsi="Century" w:eastAsia="ＭＳ 明朝"/>
          <w:b w:val="1"/>
          <w:sz w:val="24"/>
          <w:shd w:val="clear" w:color="auto" w:fill="auto"/>
        </w:rPr>
      </w:pPr>
      <w:r>
        <w:rPr>
          <w:rStyle w:val="35"/>
          <w:rFonts w:hint="default" w:ascii="Century" w:hAnsi="Century" w:eastAsia="ＭＳ 明朝"/>
          <w:b w:val="1"/>
          <w:sz w:val="24"/>
          <w:shd w:val="clear" w:color="auto" w:fill="auto"/>
        </w:rPr>
        <w:t>The Flow of "Shiraishi no Kami-okuri"</w:t>
      </w: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sz w:val="24"/>
          <w:shd w:val="clear" w:color="auto" w:fill="auto"/>
        </w:rPr>
      </w:pPr>
      <w:bookmarkStart w:id="0" w:name="_Hlk232686612"/>
      <w:bookmarkStart w:id="1" w:name="_Hlk232687864"/>
      <w:r>
        <w:rPr>
          <w:rStyle w:val="35"/>
          <w:rFonts w:hint="default" w:ascii="Century" w:hAnsi="Century"/>
          <w:sz w:val="24"/>
          <w:shd w:val="clear" w:color="auto" w:fill="auto"/>
        </w:rPr>
        <w:t>“Rite seeing off the gods</w:t>
      </w:r>
      <w:bookmarkEnd w:id="0"/>
      <w:r>
        <w:rPr>
          <w:rStyle w:val="35"/>
          <w:rFonts w:hint="default" w:ascii="Century" w:hAnsi="Century"/>
          <w:sz w:val="24"/>
          <w:shd w:val="clear" w:color="auto" w:fill="auto"/>
        </w:rPr>
        <w:t> </w:t>
      </w:r>
      <w:bookmarkEnd w:id="1"/>
      <w:r>
        <w:rPr>
          <w:rStyle w:val="35"/>
          <w:rFonts w:hint="default" w:ascii="Century" w:hAnsi="Century"/>
          <w:sz w:val="24"/>
          <w:shd w:val="clear" w:color="auto" w:fill="auto"/>
        </w:rPr>
        <w:t>on their way to Izumo Shrine”</w:t>
      </w:r>
      <w:r>
        <w:rPr>
          <w:rStyle w:val="35"/>
          <w:rFonts w:hint="eastAsia" w:ascii="Century" w:hAnsi="Century"/>
          <w:sz w:val="24"/>
          <w:shd w:val="clear" w:color="auto" w:fill="auto"/>
        </w:rPr>
        <w:t>　</w:t>
      </w:r>
      <w:r>
        <w:rPr>
          <w:rStyle w:val="35"/>
          <w:rFonts w:hint="default" w:ascii="Century" w:hAnsi="Century"/>
          <w:sz w:val="24"/>
          <w:shd w:val="clear" w:color="auto" w:fill="auto"/>
        </w:rPr>
        <w:t>starts at the signal sound of  fire works which the local firework technicians of Shiroishi area launche in PM with the ceremony at Yasaka Shrine, then the procession of Rite seeing off the gods departures toward village boundary (border with adjacent Kaiya area).</w:t>
      </w:r>
    </w:p>
    <w:p>
      <w:pPr>
        <w:pStyle w:val="0"/>
        <w:rPr>
          <w:rStyle w:val="35"/>
          <w:rFonts w:hint="eastAsia" w:ascii="Century" w:hAnsi="Century"/>
          <w:sz w:val="24"/>
          <w:shd w:val="clear" w:color="auto" w:fill="auto"/>
        </w:rPr>
      </w:pPr>
      <w:r>
        <w:rPr>
          <w:rStyle w:val="35"/>
          <w:rFonts w:hint="default" w:ascii="Century" w:hAnsi="Century"/>
          <w:sz w:val="24"/>
          <w:shd w:val="clear" w:color="auto" w:fill="auto"/>
        </w:rPr>
        <w:t>The procession is occupied by transverse flute, Shinto priest and divine palanquin in its order, then followed by the flag bearers. Arriving at old village border, the divine palanquin is placed on a big rock on Tsukigawa riverbank, and the festival finishes hanging down the big straw sandals on the rope stretched over the river.</w:t>
      </w:r>
    </w:p>
    <w:p>
      <w:pPr>
        <w:pStyle w:val="0"/>
        <w:rPr>
          <w:rStyle w:val="35"/>
          <w:rFonts w:hint="eastAsia" w:ascii="Century" w:hAnsi="Century"/>
          <w:sz w:val="24"/>
          <w:shd w:val="clear" w:color="auto" w:fill="auto"/>
        </w:rPr>
      </w:pPr>
      <w:bookmarkStart w:id="2" w:name="_GoBack"/>
      <w:bookmarkEnd w:id="2"/>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文化財としての価値　</w:t>
      </w:r>
    </w:p>
    <w:p>
      <w:pPr>
        <w:pStyle w:val="0"/>
        <w:rPr>
          <w:rStyle w:val="35"/>
          <w:rFonts w:hint="eastAsia" w:ascii="Century" w:hAnsi="Century" w:eastAsia="ＭＳ 明朝"/>
          <w:b w:val="1"/>
          <w:sz w:val="24"/>
          <w:shd w:val="clear" w:color="auto" w:fill="auto"/>
        </w:rPr>
      </w:pPr>
      <w:r>
        <w:rPr>
          <w:rStyle w:val="35"/>
          <w:rFonts w:hint="default" w:ascii="Century" w:hAnsi="Century" w:eastAsia="ＭＳ 明朝"/>
          <w:b w:val="1"/>
          <w:sz w:val="24"/>
          <w:shd w:val="clear" w:color="auto" w:fill="auto"/>
        </w:rPr>
        <w:t>Value as a Cultural Property</w:t>
      </w: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sz w:val="24"/>
          <w:shd w:val="clear" w:color="auto" w:fill="auto"/>
        </w:rPr>
      </w:pPr>
      <w:bookmarkStart w:id="3" w:name="_Hlk232771993"/>
      <w:r>
        <w:rPr>
          <w:rStyle w:val="35"/>
          <w:rFonts w:hint="default" w:ascii="Century" w:hAnsi="Century"/>
          <w:sz w:val="24"/>
          <w:shd w:val="clear" w:color="auto" w:fill="auto"/>
        </w:rPr>
        <w:t>“Rite seeing off the gods of Shiroishi area</w:t>
      </w:r>
      <w:bookmarkEnd w:id="3"/>
      <w:r>
        <w:rPr>
          <w:rStyle w:val="35"/>
          <w:rFonts w:hint="default" w:ascii="Century" w:hAnsi="Century"/>
          <w:sz w:val="24"/>
          <w:shd w:val="clear" w:color="auto" w:fill="auto"/>
        </w:rPr>
        <w:t xml:space="preserve"> is an important event tramandated upto now as the stile of “Typhoid Mary” in the agricultural village. Raising a small flag entrusting disease and calamity, bringing typhoid mary to village border and send it off and let flow into the river.</w:t>
      </w:r>
    </w:p>
    <w:p>
      <w:pPr>
        <w:pStyle w:val="0"/>
        <w:rPr>
          <w:rStyle w:val="35"/>
          <w:rFonts w:hint="eastAsia" w:ascii="Century" w:hAnsi="Century" w:eastAsia="ＭＳ 明朝"/>
          <w:sz w:val="24"/>
          <w:shd w:val="clear" w:color="auto" w:fill="auto"/>
        </w:rPr>
      </w:pPr>
      <w:r>
        <w:rPr>
          <w:rStyle w:val="35"/>
          <w:rFonts w:hint="default" w:ascii="Century" w:hAnsi="Century"/>
          <w:sz w:val="24"/>
          <w:shd w:val="clear" w:color="auto" w:fill="auto"/>
        </w:rPr>
        <w:t>In each such action people’s wish and pray are put into, people who lived facing nature. Further, in the practice to avoid the re-entrance of calamity, old boundary belief  remains strongly. It is an important event to know   folk belief and village culture of Japan. Also, in the figure of  “Rite seeing off the gods” bound to village border after going around the Shiroishi area, a very strong connection is felt as</w:t>
      </w:r>
      <w:r>
        <w:rPr>
          <w:rStyle w:val="35"/>
          <w:rFonts w:hint="default" w:ascii="Century" w:hAnsi="Century" w:eastAsia="ＭＳ 明朝"/>
          <w:sz w:val="24"/>
          <w:shd w:val="clear" w:color="auto" w:fill="auto"/>
        </w:rPr>
        <w:t xml:space="preserve"> a village in the mountains.</w:t>
      </w:r>
    </w:p>
    <w:p>
      <w:pPr>
        <w:pStyle w:val="0"/>
        <w:rPr>
          <w:rStyle w:val="35"/>
          <w:rFonts w:hint="eastAsia" w:ascii="Century" w:hAnsi="Century" w:eastAsia="ＭＳ 明朝"/>
          <w:sz w:val="24"/>
          <w:shd w:val="clear" w:color="auto" w:fill="auto"/>
        </w:rPr>
      </w:pPr>
      <w:r>
        <w:rPr>
          <w:rStyle w:val="35"/>
          <w:rFonts w:hint="default" w:ascii="Century" w:hAnsi="Century" w:eastAsia="ＭＳ 明朝"/>
          <w:sz w:val="24"/>
          <w:shd w:val="clear" w:color="auto" w:fill="auto"/>
        </w:rPr>
        <w:t>The event is supported not by special persons, but by all the regional</w:t>
      </w:r>
    </w:p>
    <w:p>
      <w:pPr>
        <w:pStyle w:val="0"/>
        <w:rPr>
          <w:rStyle w:val="35"/>
          <w:rFonts w:hint="eastAsia" w:ascii="Century" w:hAnsi="Century" w:eastAsia="ＭＳ 明朝"/>
          <w:sz w:val="24"/>
          <w:shd w:val="clear" w:color="auto" w:fill="auto"/>
        </w:rPr>
      </w:pPr>
      <w:r>
        <w:rPr>
          <w:rStyle w:val="35"/>
          <w:rFonts w:hint="default" w:ascii="Century" w:hAnsi="Century" w:eastAsia="ＭＳ 明朝"/>
          <w:sz w:val="24"/>
          <w:shd w:val="clear" w:color="auto" w:fill="auto"/>
        </w:rPr>
        <w:t>inhabitants altogether and is the community symbol of Shiroishi area.</w:t>
      </w:r>
    </w:p>
    <w:p>
      <w:pPr>
        <w:pStyle w:val="0"/>
        <w:rPr>
          <w:rStyle w:val="35"/>
          <w:rFonts w:hint="eastAsia" w:ascii="Century" w:hAnsi="Century"/>
          <w:sz w:val="24"/>
          <w:shd w:val="clear" w:color="auto" w:fill="auto"/>
        </w:rPr>
      </w:pPr>
      <w:r>
        <w:rPr>
          <w:rStyle w:val="35"/>
          <w:rFonts w:hint="default" w:ascii="Century" w:hAnsi="Century" w:eastAsia="ＭＳ 明朝"/>
          <w:sz w:val="24"/>
          <w:shd w:val="clear" w:color="auto" w:fill="auto"/>
        </w:rPr>
        <w:t>Recently in the circumstances that the infectious disease is seen with more interest. the meaning of this event to pray for sound health is again regarded with much importance.</w:t>
      </w:r>
      <w:r>
        <w:rPr>
          <w:rStyle w:val="35"/>
          <w:rFonts w:hint="eastAsia" w:ascii="Century" w:hAnsi="Century" w:eastAsia="ＭＳ 明朝"/>
          <w:sz w:val="24"/>
          <w:shd w:val="clear" w:color="auto" w:fill="auto"/>
        </w:rPr>
        <w:t>　</w:t>
      </w:r>
      <w:r>
        <w:rPr>
          <w:rStyle w:val="35"/>
          <w:rFonts w:hint="default" w:ascii="Century" w:hAnsi="Century" w:eastAsia="ＭＳ 明朝"/>
          <w:sz w:val="24"/>
          <w:shd w:val="clear" w:color="auto" w:fill="auto"/>
        </w:rPr>
        <w:t>The meaning of</w:t>
      </w:r>
      <w:bookmarkStart w:id="4" w:name="_Hlk232772767"/>
      <w:bookmarkStart w:id="5" w:name="_Hlk232776851"/>
      <w:r>
        <w:rPr>
          <w:rStyle w:val="35"/>
          <w:rFonts w:hint="default" w:ascii="Century" w:hAnsi="Century" w:eastAsia="ＭＳ 明朝"/>
          <w:sz w:val="24"/>
          <w:shd w:val="clear" w:color="auto" w:fill="auto"/>
        </w:rPr>
        <w:t xml:space="preserve"> </w:t>
      </w:r>
      <w:bookmarkStart w:id="6" w:name="_Hlk232775357"/>
      <w:bookmarkStart w:id="7" w:name="_Hlk232777542"/>
      <w:r>
        <w:rPr>
          <w:rStyle w:val="35"/>
          <w:rFonts w:hint="default" w:ascii="Century" w:hAnsi="Century"/>
          <w:sz w:val="24"/>
          <w:shd w:val="clear" w:color="auto" w:fill="auto"/>
        </w:rPr>
        <w:t xml:space="preserve">“Rite seeing off the gods” </w:t>
      </w:r>
      <w:bookmarkEnd w:id="5"/>
      <w:r>
        <w:rPr>
          <w:rStyle w:val="35"/>
          <w:rFonts w:hint="default" w:ascii="Century" w:hAnsi="Century"/>
          <w:sz w:val="24"/>
          <w:shd w:val="clear" w:color="auto" w:fill="auto"/>
        </w:rPr>
        <w:t>of</w:t>
      </w:r>
      <w:bookmarkEnd w:id="7"/>
      <w:r>
        <w:rPr>
          <w:rStyle w:val="35"/>
          <w:rFonts w:hint="default" w:ascii="Century" w:hAnsi="Century"/>
          <w:sz w:val="24"/>
          <w:shd w:val="clear" w:color="auto" w:fill="auto"/>
        </w:rPr>
        <w:t xml:space="preserve"> </w:t>
      </w:r>
      <w:bookmarkEnd w:id="4"/>
      <w:bookmarkEnd w:id="6"/>
      <w:r>
        <w:rPr>
          <w:rStyle w:val="35"/>
          <w:rFonts w:hint="default" w:ascii="Century" w:hAnsi="Century"/>
          <w:sz w:val="24"/>
          <w:shd w:val="clear" w:color="auto" w:fill="auto"/>
        </w:rPr>
        <w:t xml:space="preserve">Shiroishi area is not simply to keep old customs. Through the events we have </w:t>
      </w:r>
    </w:p>
    <w:p>
      <w:pPr>
        <w:pStyle w:val="0"/>
        <w:rPr>
          <w:rStyle w:val="36"/>
          <w:rFonts w:hint="eastAsia" w:ascii="Century" w:hAnsi="Century"/>
          <w:b w:val="0"/>
          <w:color w:val="000000"/>
          <w:sz w:val="24"/>
          <w:shd w:val="clear" w:color="auto" w:fill="auto"/>
        </w:rPr>
      </w:pPr>
      <w:r>
        <w:rPr>
          <w:rStyle w:val="35"/>
          <w:rFonts w:hint="default" w:ascii="Century" w:hAnsi="Century"/>
          <w:sz w:val="24"/>
          <w:shd w:val="clear" w:color="auto" w:fill="auto"/>
        </w:rPr>
        <w:t>an important mission to transfer to the next generations the history of the region, people’s prayer and the spirit of supporting each other.</w:t>
      </w:r>
      <w:r>
        <w:rPr>
          <w:rStyle w:val="36"/>
          <w:rFonts w:hint="default" w:ascii="Century" w:hAnsi="Century"/>
          <w:b w:val="0"/>
          <w:color w:val="000000"/>
          <w:sz w:val="24"/>
          <w:shd w:val="clear" w:color="auto" w:fill="auto"/>
        </w:rPr>
        <w:t xml:space="preserve"> Continuing of the events in the region becomes difficult, the efforts of the people in the</w:t>
      </w:r>
    </w:p>
    <w:p>
      <w:pPr>
        <w:pStyle w:val="0"/>
        <w:rPr>
          <w:rStyle w:val="36"/>
          <w:rFonts w:hint="eastAsia" w:ascii="Century" w:hAnsi="Century"/>
          <w:b w:val="0"/>
          <w:color w:val="000000"/>
          <w:sz w:val="24"/>
          <w:shd w:val="clear" w:color="auto" w:fill="auto"/>
        </w:rPr>
      </w:pPr>
      <w:r>
        <w:rPr>
          <w:rStyle w:val="36"/>
          <w:rFonts w:hint="default" w:ascii="Century" w:hAnsi="Century"/>
          <w:b w:val="0"/>
          <w:color w:val="000000"/>
          <w:sz w:val="24"/>
          <w:shd w:val="clear" w:color="auto" w:fill="auto"/>
        </w:rPr>
        <w:t xml:space="preserve">region to keep the events  themselves become the big power of the region. </w:t>
      </w:r>
    </w:p>
    <w:p>
      <w:pPr>
        <w:pStyle w:val="0"/>
        <w:rPr>
          <w:rStyle w:val="36"/>
          <w:rFonts w:hint="eastAsia" w:ascii="Century" w:hAnsi="Century"/>
          <w:b w:val="0"/>
          <w:color w:val="000000"/>
          <w:sz w:val="24"/>
          <w:shd w:val="clear" w:color="auto" w:fill="auto"/>
        </w:rPr>
      </w:pPr>
    </w:p>
    <w:p>
      <w:pPr>
        <w:pStyle w:val="0"/>
        <w:rPr>
          <w:rStyle w:val="35"/>
          <w:rFonts w:hint="eastAsia" w:ascii="Century" w:hAnsi="Century"/>
          <w:sz w:val="24"/>
          <w:shd w:val="clear" w:color="auto" w:fill="auto"/>
        </w:rPr>
      </w:pPr>
      <w:r>
        <w:rPr>
          <w:rStyle w:val="36"/>
          <w:rFonts w:hint="default" w:ascii="Century" w:hAnsi="Century"/>
          <w:b w:val="0"/>
          <w:color w:val="000000"/>
          <w:sz w:val="24"/>
          <w:shd w:val="clear" w:color="auto" w:fill="auto"/>
        </w:rPr>
        <w:t xml:space="preserve">Thus, </w:t>
      </w:r>
      <w:r>
        <w:rPr>
          <w:rStyle w:val="35"/>
          <w:rFonts w:hint="default" w:ascii="Century" w:hAnsi="Century"/>
          <w:sz w:val="24"/>
          <w:shd w:val="clear" w:color="auto" w:fill="auto"/>
        </w:rPr>
        <w:t>“Rite seeing off the gods of Shiroishi area” is not a simple traditional event or tourism event, but is an important folk cultural assets connected deeply with the life in the region, which is tramandated to the next generations.</w:t>
      </w:r>
    </w:p>
    <w:p>
      <w:pPr>
        <w:pStyle w:val="0"/>
        <w:rPr>
          <w:rStyle w:val="35"/>
          <w:rFonts w:hint="eastAsia" w:ascii="Century" w:hAnsi="Century"/>
          <w:sz w:val="24"/>
          <w:shd w:val="clear" w:color="auto" w:fill="auto"/>
        </w:rPr>
      </w:pPr>
    </w:p>
    <w:p>
      <w:pPr>
        <w:pStyle w:val="0"/>
        <w:rPr>
          <w:rStyle w:val="35"/>
          <w:rFonts w:hint="eastAsia" w:ascii="Century" w:hAnsi="Century" w:eastAsia="ＭＳ 明朝"/>
          <w:b w:val="1"/>
          <w:sz w:val="24"/>
          <w:shd w:val="clear" w:color="auto" w:fill="auto"/>
        </w:rPr>
      </w:pPr>
      <w:r>
        <w:rPr>
          <w:rStyle w:val="35"/>
          <w:rFonts w:hint="eastAsia" w:ascii="Century" w:hAnsi="Century" w:eastAsia="ＭＳ 明朝"/>
          <w:b w:val="1"/>
          <w:sz w:val="24"/>
          <w:shd w:val="clear" w:color="auto" w:fill="auto"/>
        </w:rPr>
        <w:t>白石の神送りの歴史と由来</w:t>
      </w:r>
      <w:r>
        <w:rPr>
          <w:rStyle w:val="35"/>
          <w:rFonts w:hint="default" w:ascii="Century" w:hAnsi="Century" w:eastAsia="ＭＳ 明朝"/>
          <w:b w:val="1"/>
          <w:sz w:val="24"/>
          <w:shd w:val="clear" w:color="auto" w:fill="auto"/>
        </w:rPr>
        <w:t xml:space="preserve"> </w:t>
      </w:r>
    </w:p>
    <w:p>
      <w:pPr>
        <w:pStyle w:val="0"/>
        <w:rPr>
          <w:rStyle w:val="35"/>
          <w:rFonts w:hint="eastAsia" w:ascii="Century" w:hAnsi="Century" w:eastAsia="ＭＳ 明朝"/>
          <w:b w:val="1"/>
          <w:sz w:val="24"/>
          <w:shd w:val="clear" w:color="auto" w:fill="auto"/>
        </w:rPr>
      </w:pPr>
      <w:r>
        <w:rPr>
          <w:rStyle w:val="35"/>
          <w:rFonts w:hint="default" w:ascii="Century" w:hAnsi="Century" w:eastAsia="ＭＳ 明朝"/>
          <w:b w:val="1"/>
          <w:sz w:val="24"/>
          <w:shd w:val="clear" w:color="auto" w:fill="auto"/>
        </w:rPr>
        <w:t>The History and Origins of "Shiraishi no Kami-okuri"</w:t>
      </w: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sz w:val="24"/>
          <w:shd w:val="clear" w:color="auto" w:fill="auto"/>
        </w:rPr>
      </w:pPr>
      <w:r>
        <w:rPr>
          <w:rStyle w:val="35"/>
          <w:rFonts w:hint="default" w:ascii="Century" w:hAnsi="Century" w:eastAsia="ＭＳ 明朝"/>
          <w:b w:val="1"/>
          <w:sz w:val="24"/>
          <w:shd w:val="clear" w:color="auto" w:fill="auto"/>
        </w:rPr>
        <w:t xml:space="preserve">The origin of </w:t>
      </w:r>
      <w:r>
        <w:rPr>
          <w:rStyle w:val="35"/>
          <w:rFonts w:hint="default" w:ascii="Century" w:hAnsi="Century" w:eastAsia="ＭＳ 明朝"/>
          <w:sz w:val="24"/>
          <w:shd w:val="clear" w:color="auto" w:fill="auto"/>
        </w:rPr>
        <w:t xml:space="preserve"> </w:t>
      </w:r>
      <w:r>
        <w:rPr>
          <w:rStyle w:val="35"/>
          <w:rFonts w:hint="default" w:ascii="Century" w:hAnsi="Century"/>
          <w:sz w:val="24"/>
          <w:shd w:val="clear" w:color="auto" w:fill="auto"/>
        </w:rPr>
        <w:t>“Rite seeing off the gods” of Shiroishi is said to</w:t>
      </w:r>
      <w:r>
        <w:rPr>
          <w:rStyle w:val="35"/>
          <w:rFonts w:hint="eastAsia" w:ascii="Century" w:hAnsi="Century"/>
          <w:sz w:val="24"/>
          <w:shd w:val="clear" w:color="auto" w:fill="auto"/>
        </w:rPr>
        <w:t>　</w:t>
      </w:r>
      <w:r>
        <w:rPr>
          <w:rStyle w:val="35"/>
          <w:rFonts w:hint="default" w:ascii="Century" w:hAnsi="Century"/>
          <w:sz w:val="24"/>
          <w:shd w:val="clear" w:color="auto" w:fill="auto"/>
        </w:rPr>
        <w:t>be traced  back to the Kyoho period (1716 ~ 1736) of Middle Edo era. At that time in Shiroishi area an epidemic was spread, and many villagers suffered from the high fever. Then a priest came to the village and it is said this “Rite seeing off the gods” started. A legend of this priest was left: “to ward illness, wrapping roast soy beans in a paper and stroke his body”</w:t>
      </w:r>
    </w:p>
    <w:p>
      <w:pPr>
        <w:pStyle w:val="0"/>
        <w:rPr>
          <w:rStyle w:val="35"/>
          <w:rFonts w:hint="eastAsia" w:ascii="Century" w:hAnsi="Century"/>
          <w:sz w:val="24"/>
          <w:shd w:val="clear" w:color="auto" w:fill="auto"/>
        </w:rPr>
      </w:pPr>
      <w:r>
        <w:rPr>
          <w:rStyle w:val="35"/>
          <w:rFonts w:hint="default" w:ascii="Century" w:hAnsi="Century"/>
          <w:sz w:val="24"/>
          <w:shd w:val="clear" w:color="auto" w:fill="auto"/>
        </w:rPr>
        <w:t>In the past the holiday was first Noon of May, and was celebrated with central focus on several children in charge. Owing to the declining birthrate, however, it became difficult to continue this event, the holiday was changed to the 2</w:t>
      </w:r>
      <w:r>
        <w:rPr>
          <w:rStyle w:val="35"/>
          <w:rFonts w:hint="default" w:ascii="Century" w:hAnsi="Century"/>
          <w:sz w:val="24"/>
          <w:shd w:val="clear" w:color="auto" w:fill="auto"/>
          <w:vertAlign w:val="superscript"/>
        </w:rPr>
        <w:t>nd</w:t>
      </w:r>
      <w:r>
        <w:rPr>
          <w:rStyle w:val="35"/>
          <w:rFonts w:hint="default" w:ascii="Century" w:hAnsi="Century"/>
          <w:sz w:val="24"/>
          <w:shd w:val="clear" w:color="auto" w:fill="auto"/>
        </w:rPr>
        <w:t xml:space="preserve"> Sunday of May, and was changed to invite to this the adults of the region. At present this event is a lively event in which many villagers of Shiroishi area participate. This event is continued as an important regional traditional culture.  </w:t>
      </w:r>
    </w:p>
    <w:p>
      <w:pPr>
        <w:pStyle w:val="0"/>
        <w:rPr>
          <w:rStyle w:val="35"/>
          <w:rFonts w:hint="eastAsia" w:ascii="Century" w:hAnsi="Century"/>
          <w:sz w:val="24"/>
          <w:shd w:val="clear" w:color="auto" w:fill="auto"/>
        </w:rPr>
      </w:pPr>
    </w:p>
    <w:p>
      <w:pPr>
        <w:pStyle w:val="0"/>
        <w:rPr>
          <w:rStyle w:val="35"/>
          <w:rFonts w:hint="eastAsia" w:ascii="Century" w:hAnsi="Century"/>
          <w:b w:val="1"/>
          <w:sz w:val="24"/>
          <w:shd w:val="clear" w:color="auto" w:fill="auto"/>
        </w:rPr>
      </w:pPr>
      <w:r>
        <w:rPr>
          <w:rStyle w:val="35"/>
          <w:rFonts w:hint="default" w:ascii="Century" w:hAnsi="Century"/>
          <w:b w:val="1"/>
          <w:sz w:val="24"/>
          <w:shd w:val="clear" w:color="auto" w:fill="auto"/>
        </w:rPr>
        <w:t>Photos:</w:t>
      </w:r>
    </w:p>
    <w:p>
      <w:pPr>
        <w:pStyle w:val="0"/>
        <w:rPr>
          <w:rStyle w:val="35"/>
          <w:rFonts w:hint="eastAsia" w:ascii="Century" w:hAnsi="Century"/>
          <w:shd w:val="clear" w:color="auto" w:fill="auto"/>
        </w:rPr>
      </w:pPr>
      <w:r>
        <w:rPr>
          <w:rStyle w:val="35"/>
          <w:rFonts w:hint="default" w:ascii="Century" w:hAnsi="Century"/>
          <w:sz w:val="24"/>
          <w:shd w:val="clear" w:color="auto" w:fill="auto"/>
        </w:rPr>
        <w:t xml:space="preserve">4 </w:t>
      </w:r>
      <w:r>
        <w:rPr>
          <w:rStyle w:val="35"/>
          <w:rFonts w:hint="default" w:ascii="Century" w:hAnsi="Century"/>
          <w:shd w:val="clear" w:color="auto" w:fill="auto"/>
        </w:rPr>
        <w:t>Expel from the area Shiroishi disease and calamity!</w:t>
      </w:r>
    </w:p>
    <w:p>
      <w:pPr>
        <w:pStyle w:val="0"/>
        <w:rPr>
          <w:rStyle w:val="35"/>
          <w:rFonts w:hint="eastAsia" w:ascii="Century" w:hAnsi="Century"/>
          <w:shd w:val="clear" w:color="auto" w:fill="auto"/>
        </w:rPr>
      </w:pPr>
      <w:r>
        <w:rPr>
          <w:rStyle w:val="35"/>
          <w:rFonts w:hint="default" w:ascii="Century" w:hAnsi="Century"/>
          <w:sz w:val="24"/>
          <w:shd w:val="clear" w:color="auto" w:fill="auto"/>
        </w:rPr>
        <w:t xml:space="preserve">5  </w:t>
      </w:r>
      <w:r>
        <w:rPr>
          <w:rStyle w:val="35"/>
          <w:rFonts w:hint="default" w:ascii="Century" w:hAnsi="Century"/>
          <w:shd w:val="clear" w:color="auto" w:fill="auto"/>
        </w:rPr>
        <w:t>Adults and children join in the procession</w:t>
      </w:r>
    </w:p>
    <w:p>
      <w:pPr>
        <w:pStyle w:val="0"/>
        <w:rPr>
          <w:rStyle w:val="35"/>
          <w:rFonts w:hint="eastAsia" w:ascii="Century" w:hAnsi="Century"/>
          <w:shd w:val="clear" w:color="auto" w:fill="auto"/>
        </w:rPr>
      </w:pPr>
      <w:r>
        <w:rPr>
          <w:rStyle w:val="35"/>
          <w:rFonts w:hint="default" w:ascii="Century" w:hAnsi="Century"/>
          <w:shd w:val="clear" w:color="auto" w:fill="auto"/>
        </w:rPr>
        <w:t>6 “Rite seeing off the gods” of Shiroishi to transfer to next generations. Wish to know the charm of “Rite seeing off the gods”</w:t>
      </w:r>
    </w:p>
    <w:p>
      <w:pPr>
        <w:pStyle w:val="0"/>
        <w:rPr>
          <w:rStyle w:val="35"/>
          <w:rFonts w:hint="eastAsia" w:ascii="Century" w:hAnsi="Century"/>
          <w:sz w:val="24"/>
          <w:shd w:val="clear" w:color="auto" w:fill="auto"/>
        </w:rPr>
      </w:pPr>
      <w:r>
        <w:rPr>
          <w:rStyle w:val="35"/>
          <w:rFonts w:hint="default" w:ascii="Century" w:hAnsi="Century"/>
          <w:sz w:val="24"/>
          <w:shd w:val="clear" w:color="auto" w:fill="auto"/>
        </w:rPr>
        <w:t xml:space="preserve">7 </w:t>
      </w:r>
      <w:r>
        <w:rPr>
          <w:rStyle w:val="35"/>
          <w:rFonts w:hint="default" w:ascii="Century" w:hAnsi="Century"/>
          <w:shd w:val="clear" w:color="auto" w:fill="auto"/>
        </w:rPr>
        <w:t>The youth makes efforts! Send off divine palanquin after carrying</w:t>
      </w:r>
    </w:p>
    <w:p>
      <w:pPr>
        <w:pStyle w:val="0"/>
        <w:rPr>
          <w:rStyle w:val="35"/>
          <w:rFonts w:hint="eastAsia" w:ascii="Century" w:hAnsi="Century"/>
          <w:sz w:val="24"/>
          <w:shd w:val="clear" w:color="auto" w:fill="auto"/>
        </w:rPr>
      </w:pPr>
      <w:r>
        <w:rPr>
          <w:rStyle w:val="35"/>
          <w:rFonts w:hint="default" w:ascii="Century" w:hAnsi="Century"/>
          <w:sz w:val="24"/>
          <w:shd w:val="clear" w:color="auto" w:fill="auto"/>
        </w:rPr>
        <w:t xml:space="preserve">                                                                                                      </w:t>
      </w:r>
    </w:p>
    <w:p>
      <w:pPr>
        <w:pStyle w:val="0"/>
        <w:rPr>
          <w:rStyle w:val="35"/>
          <w:rFonts w:hint="eastAsia" w:ascii="Century" w:hAnsi="Century"/>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116205</wp:posOffset>
                </wp:positionV>
                <wp:extent cx="4864100" cy="3335655"/>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864100" cy="3335655"/>
                        </a:xfrm>
                        <a:prstGeom prst="rect">
                          <a:avLst/>
                        </a:prstGeom>
                        <a:solidFill>
                          <a:schemeClr val="lt1"/>
                        </a:solidFill>
                        <a:ln w="6350">
                          <a:solidFill>
                            <a:prstClr val="black"/>
                          </a:solidFill>
                        </a:ln>
                      </wps:spPr>
                      <wps:txbx>
                        <w:txbxContent>
                          <w:p>
                            <w:pPr>
                              <w:pStyle w:val="0"/>
                              <w:rPr>
                                <w:rFonts w:hint="default" w:ascii="ＭＳ 明朝" w:hAnsi="ＭＳ 明朝" w:eastAsia="ＭＳ 明朝"/>
                                <w:b w:val="1"/>
                                <w:shd w:val="clear" w:color="auto" w:fill="auto"/>
                              </w:rPr>
                            </w:pPr>
                            <w:r>
                              <w:rPr>
                                <w:rFonts w:hint="eastAsia" w:ascii="ＭＳ 明朝" w:hAnsi="ＭＳ 明朝" w:eastAsia="ＭＳ 明朝"/>
                                <w:b w:val="1"/>
                                <w:sz w:val="24"/>
                                <w:shd w:val="clear" w:color="auto" w:fill="auto"/>
                              </w:rPr>
                              <w:t>誇る文化を後世へ　</w:t>
                            </w:r>
                          </w:p>
                          <w:p>
                            <w:pPr>
                              <w:pStyle w:val="0"/>
                              <w:rPr>
                                <w:rFonts w:hint="default" w:ascii="ＭＳ 明朝" w:hAnsi="ＭＳ 明朝" w:eastAsia="ＭＳ 明朝"/>
                                <w:b w:val="1"/>
                                <w:shd w:val="clear" w:color="auto" w:fill="auto"/>
                              </w:rPr>
                            </w:pPr>
                            <w:r>
                              <w:rPr>
                                <w:rFonts w:hint="eastAsia" w:ascii="ＭＳ 明朝" w:hAnsi="ＭＳ 明朝" w:eastAsia="ＭＳ 明朝"/>
                                <w:b w:val="1"/>
                                <w:shd w:val="clear" w:color="auto" w:fill="auto"/>
                              </w:rPr>
                              <w:t>Passing Our Proud Culture to Future Generations</w:t>
                            </w:r>
                            <w:r>
                              <w:rPr>
                                <w:rFonts w:hint="eastAsia" w:ascii="ＭＳ 明朝" w:hAnsi="ＭＳ 明朝" w:eastAsia="ＭＳ 明朝"/>
                                <w:b w:val="1"/>
                                <w:shd w:val="clear" w:color="auto" w:fill="auto"/>
                              </w:rPr>
                              <w:t>　～</w:t>
                            </w:r>
                            <w:r>
                              <w:rPr>
                                <w:rFonts w:hint="eastAsia" w:ascii="ＭＳ 明朝" w:hAnsi="ＭＳ 明朝" w:eastAsia="ＭＳ 明朝"/>
                                <w:b w:val="1"/>
                                <w:shd w:val="clear" w:color="auto" w:fill="auto"/>
                              </w:rPr>
                              <w:t>Hitoshi Watanabe</w:t>
                            </w:r>
                          </w:p>
                          <w:p>
                            <w:pPr>
                              <w:pStyle w:val="0"/>
                              <w:rPr>
                                <w:rFonts w:hint="default" w:ascii="Century" w:hAnsi="Century"/>
                                <w:sz w:val="22"/>
                                <w:shd w:val="clear" w:color="auto" w:fill="F8F4F1"/>
                              </w:rPr>
                            </w:pPr>
                            <w:r>
                              <w:rPr>
                                <w:rFonts w:hint="default" w:ascii="ＭＳ 明朝" w:hAnsi="ＭＳ 明朝" w:eastAsia="ＭＳ 明朝"/>
                                <w:b w:val="1"/>
                                <w:sz w:val="22"/>
                                <w:shd w:val="clear" w:color="auto" w:fill="auto"/>
                              </w:rPr>
                              <w:t>“</w:t>
                            </w:r>
                            <w:r>
                              <w:rPr>
                                <w:rStyle w:val="35"/>
                                <w:rFonts w:hint="default" w:ascii="Century" w:hAnsi="Century"/>
                                <w:sz w:val="22"/>
                                <w:shd w:val="clear" w:color="auto" w:fill="auto"/>
                              </w:rPr>
                              <w:t>“Rite seeing off the gods”</w:t>
                            </w:r>
                            <w:r>
                              <w:rPr>
                                <w:rStyle w:val="35"/>
                                <w:rFonts w:hint="eastAsia" w:ascii="Century" w:hAnsi="Century"/>
                                <w:sz w:val="22"/>
                                <w:shd w:val="clear" w:color="auto" w:fill="auto"/>
                              </w:rPr>
                              <w:t xml:space="preserve"> of Shiroishi area is an important traditional  event now very few in Japan, and is an important cultural assets to transfer to today </w:t>
                            </w:r>
                            <w:r>
                              <w:rPr>
                                <w:rStyle w:val="35"/>
                                <w:rFonts w:hint="default" w:ascii="Century" w:hAnsi="Century"/>
                                <w:sz w:val="22"/>
                                <w:shd w:val="clear" w:color="auto" w:fill="auto"/>
                              </w:rPr>
                              <w:t>the</w:t>
                            </w:r>
                            <w:r>
                              <w:rPr>
                                <w:rStyle w:val="35"/>
                                <w:rFonts w:hint="eastAsia" w:ascii="Century" w:hAnsi="Century"/>
                                <w:sz w:val="22"/>
                                <w:shd w:val="clear" w:color="auto" w:fill="auto"/>
                              </w:rPr>
                              <w:t xml:space="preserve"> region</w:t>
                            </w:r>
                            <w:r>
                              <w:rPr>
                                <w:rStyle w:val="35"/>
                                <w:rFonts w:hint="default" w:ascii="Century" w:hAnsi="Century"/>
                                <w:sz w:val="22"/>
                                <w:shd w:val="clear" w:color="auto" w:fill="auto"/>
                              </w:rPr>
                              <w:t>’</w:t>
                            </w:r>
                            <w:r>
                              <w:rPr>
                                <w:rStyle w:val="35"/>
                                <w:rFonts w:hint="eastAsia" w:ascii="Century" w:hAnsi="Century"/>
                                <w:sz w:val="22"/>
                                <w:shd w:val="clear" w:color="auto" w:fill="auto"/>
                              </w:rPr>
                              <w:t xml:space="preserve">s history and culture. This event is kept protecting by the people of the region. It is a pride of Shiroishi area. In the recent years, however, </w:t>
                            </w:r>
                            <w:r>
                              <w:rPr>
                                <w:rStyle w:val="35"/>
                                <w:rFonts w:hint="default" w:ascii="Century" w:hAnsi="Century"/>
                                <w:sz w:val="22"/>
                                <w:shd w:val="clear" w:color="auto" w:fill="auto"/>
                              </w:rPr>
                              <w:t>the</w:t>
                            </w:r>
                            <w:r>
                              <w:rPr>
                                <w:rStyle w:val="35"/>
                                <w:rFonts w:hint="eastAsia" w:ascii="Century" w:hAnsi="Century"/>
                                <w:sz w:val="22"/>
                                <w:shd w:val="clear" w:color="auto" w:fill="auto"/>
                              </w:rPr>
                              <w:t xml:space="preserve"> participation of adults and children  is declining gradually owing to the population decrease and declining birth rate and aging population. It is, therefore, very important to transfer to young next generations the value and meaning of tradition and  </w:t>
                            </w:r>
                            <w:r>
                              <w:rPr>
                                <w:rStyle w:val="35"/>
                                <w:rFonts w:hint="default" w:ascii="Century" w:hAnsi="Century"/>
                                <w:sz w:val="22"/>
                                <w:shd w:val="clear" w:color="auto" w:fill="auto"/>
                              </w:rPr>
                              <w:t>support</w:t>
                            </w:r>
                            <w:r>
                              <w:rPr>
                                <w:rStyle w:val="35"/>
                                <w:rFonts w:hint="eastAsia" w:ascii="Century" w:hAnsi="Century"/>
                                <w:sz w:val="22"/>
                                <w:shd w:val="clear" w:color="auto" w:fill="auto"/>
                              </w:rPr>
                              <w:t xml:space="preserve"> same</w:t>
                            </w:r>
                            <w:r>
                              <w:rPr>
                                <w:rStyle w:val="35"/>
                                <w:rFonts w:hint="eastAsia" w:ascii="Century" w:hAnsi="Century"/>
                                <w:sz w:val="22"/>
                                <w:shd w:val="clear" w:color="auto" w:fill="auto"/>
                              </w:rPr>
                              <w:t>　</w:t>
                            </w:r>
                            <w:r>
                              <w:rPr>
                                <w:rStyle w:val="35"/>
                                <w:rFonts w:hint="eastAsia" w:ascii="Century" w:hAnsi="Century"/>
                                <w:sz w:val="22"/>
                                <w:shd w:val="clear" w:color="auto" w:fill="auto"/>
                              </w:rPr>
                              <w:t xml:space="preserve">by all the region. I hope to transfer to the next generations </w:t>
                            </w:r>
                            <w:r>
                              <w:rPr>
                                <w:rStyle w:val="35"/>
                                <w:rFonts w:hint="default" w:ascii="Century" w:hAnsi="Century"/>
                                <w:sz w:val="22"/>
                                <w:shd w:val="clear" w:color="auto" w:fill="auto"/>
                              </w:rPr>
                              <w:t>the</w:t>
                            </w:r>
                            <w:r>
                              <w:rPr>
                                <w:rStyle w:val="35"/>
                                <w:rFonts w:hint="eastAsia" w:ascii="Century" w:hAnsi="Century"/>
                                <w:sz w:val="22"/>
                                <w:shd w:val="clear" w:color="auto" w:fill="auto"/>
                              </w:rPr>
                              <w:t xml:space="preserve"> event</w:t>
                            </w:r>
                            <w:r>
                              <w:rPr>
                                <w:rStyle w:val="35"/>
                                <w:rFonts w:hint="eastAsia" w:ascii="Century" w:hAnsi="Century" w:eastAsia="ＭＳ 明朝"/>
                                <w:sz w:val="24"/>
                                <w:shd w:val="clear" w:color="auto" w:fill="auto"/>
                              </w:rPr>
                              <w:t xml:space="preserve"> </w:t>
                            </w:r>
                            <w:r>
                              <w:rPr>
                                <w:rStyle w:val="35"/>
                                <w:rFonts w:hint="default" w:ascii="Century" w:hAnsi="Century"/>
                                <w:sz w:val="24"/>
                                <w:shd w:val="clear" w:color="auto" w:fill="auto"/>
                              </w:rPr>
                              <w:t>“Rite seeing off the gods”</w:t>
                            </w:r>
                            <w:r>
                              <w:rPr>
                                <w:rStyle w:val="35"/>
                                <w:rFonts w:hint="eastAsia" w:ascii="Century" w:hAnsi="Century"/>
                                <w:sz w:val="24"/>
                                <w:shd w:val="clear" w:color="auto" w:fill="auto"/>
                              </w:rPr>
                              <w:t xml:space="preserve"> </w:t>
                            </w:r>
                            <w:r>
                              <w:rPr>
                                <w:rStyle w:val="35"/>
                                <w:rFonts w:hint="eastAsia" w:ascii="Century" w:hAnsi="Century"/>
                                <w:sz w:val="22"/>
                                <w:shd w:val="clear" w:color="auto" w:fill="auto"/>
                              </w:rPr>
                              <w:t xml:space="preserve"> which our predecessors have kept. protecting.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383pt;height:262.64pt;mso-position-horizontal-relative:text;position:absolute;margin-left:17.55pt;margin-top:9.15pt;mso-wrap-distance-bottom:0pt;mso-wrap-distance-right:9pt;mso-wrap-distance-top:0pt;v-text-anchor:top;" o:spid="_x0000_s1026" o:allowincell="t" o:allowoverlap="t" filled="t" fillcolor="#ffffff [3201]" stroked="t" strokecolor="#000000" strokeweight="0.5pt" o:spt="202" type="#_x0000_t202">
                <v:fill/>
                <v:stroke filltype="solid"/>
                <v:textbox style="layout-flow:horizontal;">
                  <w:txbxContent>
                    <w:p>
                      <w:pPr>
                        <w:pStyle w:val="0"/>
                        <w:rPr>
                          <w:rFonts w:hint="default" w:ascii="ＭＳ 明朝" w:hAnsi="ＭＳ 明朝" w:eastAsia="ＭＳ 明朝"/>
                          <w:b w:val="1"/>
                          <w:shd w:val="clear" w:color="auto" w:fill="auto"/>
                        </w:rPr>
                      </w:pPr>
                      <w:r>
                        <w:rPr>
                          <w:rFonts w:hint="eastAsia" w:ascii="ＭＳ 明朝" w:hAnsi="ＭＳ 明朝" w:eastAsia="ＭＳ 明朝"/>
                          <w:b w:val="1"/>
                          <w:sz w:val="24"/>
                          <w:shd w:val="clear" w:color="auto" w:fill="auto"/>
                        </w:rPr>
                        <w:t>誇る文化を後世へ　</w:t>
                      </w:r>
                    </w:p>
                    <w:p>
                      <w:pPr>
                        <w:pStyle w:val="0"/>
                        <w:rPr>
                          <w:rFonts w:hint="default" w:ascii="ＭＳ 明朝" w:hAnsi="ＭＳ 明朝" w:eastAsia="ＭＳ 明朝"/>
                          <w:b w:val="1"/>
                          <w:shd w:val="clear" w:color="auto" w:fill="auto"/>
                        </w:rPr>
                      </w:pPr>
                      <w:r>
                        <w:rPr>
                          <w:rFonts w:hint="eastAsia" w:ascii="ＭＳ 明朝" w:hAnsi="ＭＳ 明朝" w:eastAsia="ＭＳ 明朝"/>
                          <w:b w:val="1"/>
                          <w:shd w:val="clear" w:color="auto" w:fill="auto"/>
                        </w:rPr>
                        <w:t>Passing Our Proud Culture to Future Generations</w:t>
                      </w:r>
                      <w:r>
                        <w:rPr>
                          <w:rFonts w:hint="eastAsia" w:ascii="ＭＳ 明朝" w:hAnsi="ＭＳ 明朝" w:eastAsia="ＭＳ 明朝"/>
                          <w:b w:val="1"/>
                          <w:shd w:val="clear" w:color="auto" w:fill="auto"/>
                        </w:rPr>
                        <w:t>　～</w:t>
                      </w:r>
                      <w:r>
                        <w:rPr>
                          <w:rFonts w:hint="eastAsia" w:ascii="ＭＳ 明朝" w:hAnsi="ＭＳ 明朝" w:eastAsia="ＭＳ 明朝"/>
                          <w:b w:val="1"/>
                          <w:shd w:val="clear" w:color="auto" w:fill="auto"/>
                        </w:rPr>
                        <w:t>Hitoshi Watanabe</w:t>
                      </w:r>
                    </w:p>
                    <w:p>
                      <w:pPr>
                        <w:pStyle w:val="0"/>
                        <w:rPr>
                          <w:rFonts w:hint="default" w:ascii="Century" w:hAnsi="Century"/>
                          <w:sz w:val="22"/>
                          <w:shd w:val="clear" w:color="auto" w:fill="F8F4F1"/>
                        </w:rPr>
                      </w:pPr>
                      <w:r>
                        <w:rPr>
                          <w:rFonts w:hint="default" w:ascii="ＭＳ 明朝" w:hAnsi="ＭＳ 明朝" w:eastAsia="ＭＳ 明朝"/>
                          <w:b w:val="1"/>
                          <w:sz w:val="22"/>
                          <w:shd w:val="clear" w:color="auto" w:fill="auto"/>
                        </w:rPr>
                        <w:t>“</w:t>
                      </w:r>
                      <w:r>
                        <w:rPr>
                          <w:rStyle w:val="35"/>
                          <w:rFonts w:hint="default" w:ascii="Century" w:hAnsi="Century"/>
                          <w:sz w:val="22"/>
                          <w:shd w:val="clear" w:color="auto" w:fill="auto"/>
                        </w:rPr>
                        <w:t>“Rite seeing off the gods”</w:t>
                      </w:r>
                      <w:r>
                        <w:rPr>
                          <w:rStyle w:val="35"/>
                          <w:rFonts w:hint="eastAsia" w:ascii="Century" w:hAnsi="Century"/>
                          <w:sz w:val="22"/>
                          <w:shd w:val="clear" w:color="auto" w:fill="auto"/>
                        </w:rPr>
                        <w:t xml:space="preserve"> of Shiroishi area is an important traditional  event now very few in Japan, and is an important cultural assets to transfer to today </w:t>
                      </w:r>
                      <w:r>
                        <w:rPr>
                          <w:rStyle w:val="35"/>
                          <w:rFonts w:hint="default" w:ascii="Century" w:hAnsi="Century"/>
                          <w:sz w:val="22"/>
                          <w:shd w:val="clear" w:color="auto" w:fill="auto"/>
                        </w:rPr>
                        <w:t>the</w:t>
                      </w:r>
                      <w:r>
                        <w:rPr>
                          <w:rStyle w:val="35"/>
                          <w:rFonts w:hint="eastAsia" w:ascii="Century" w:hAnsi="Century"/>
                          <w:sz w:val="22"/>
                          <w:shd w:val="clear" w:color="auto" w:fill="auto"/>
                        </w:rPr>
                        <w:t xml:space="preserve"> region</w:t>
                      </w:r>
                      <w:r>
                        <w:rPr>
                          <w:rStyle w:val="35"/>
                          <w:rFonts w:hint="default" w:ascii="Century" w:hAnsi="Century"/>
                          <w:sz w:val="22"/>
                          <w:shd w:val="clear" w:color="auto" w:fill="auto"/>
                        </w:rPr>
                        <w:t>’</w:t>
                      </w:r>
                      <w:r>
                        <w:rPr>
                          <w:rStyle w:val="35"/>
                          <w:rFonts w:hint="eastAsia" w:ascii="Century" w:hAnsi="Century"/>
                          <w:sz w:val="22"/>
                          <w:shd w:val="clear" w:color="auto" w:fill="auto"/>
                        </w:rPr>
                        <w:t xml:space="preserve">s history and culture. This event is kept protecting by the people of the region. It is a pride of Shiroishi area. In the recent years, however, </w:t>
                      </w:r>
                      <w:r>
                        <w:rPr>
                          <w:rStyle w:val="35"/>
                          <w:rFonts w:hint="default" w:ascii="Century" w:hAnsi="Century"/>
                          <w:sz w:val="22"/>
                          <w:shd w:val="clear" w:color="auto" w:fill="auto"/>
                        </w:rPr>
                        <w:t>the</w:t>
                      </w:r>
                      <w:r>
                        <w:rPr>
                          <w:rStyle w:val="35"/>
                          <w:rFonts w:hint="eastAsia" w:ascii="Century" w:hAnsi="Century"/>
                          <w:sz w:val="22"/>
                          <w:shd w:val="clear" w:color="auto" w:fill="auto"/>
                        </w:rPr>
                        <w:t xml:space="preserve"> participation of adults and children  is declining gradually owing to the population decrease and declining birth rate and aging population. It is, therefore, very important to transfer to young next generations the value and meaning of tradition and  </w:t>
                      </w:r>
                      <w:r>
                        <w:rPr>
                          <w:rStyle w:val="35"/>
                          <w:rFonts w:hint="default" w:ascii="Century" w:hAnsi="Century"/>
                          <w:sz w:val="22"/>
                          <w:shd w:val="clear" w:color="auto" w:fill="auto"/>
                        </w:rPr>
                        <w:t>support</w:t>
                      </w:r>
                      <w:r>
                        <w:rPr>
                          <w:rStyle w:val="35"/>
                          <w:rFonts w:hint="eastAsia" w:ascii="Century" w:hAnsi="Century"/>
                          <w:sz w:val="22"/>
                          <w:shd w:val="clear" w:color="auto" w:fill="auto"/>
                        </w:rPr>
                        <w:t xml:space="preserve"> same</w:t>
                      </w:r>
                      <w:r>
                        <w:rPr>
                          <w:rStyle w:val="35"/>
                          <w:rFonts w:hint="eastAsia" w:ascii="Century" w:hAnsi="Century"/>
                          <w:sz w:val="22"/>
                          <w:shd w:val="clear" w:color="auto" w:fill="auto"/>
                        </w:rPr>
                        <w:t>　</w:t>
                      </w:r>
                      <w:r>
                        <w:rPr>
                          <w:rStyle w:val="35"/>
                          <w:rFonts w:hint="eastAsia" w:ascii="Century" w:hAnsi="Century"/>
                          <w:sz w:val="22"/>
                          <w:shd w:val="clear" w:color="auto" w:fill="auto"/>
                        </w:rPr>
                        <w:t xml:space="preserve">by all the region. I hope to transfer to the next generations </w:t>
                      </w:r>
                      <w:r>
                        <w:rPr>
                          <w:rStyle w:val="35"/>
                          <w:rFonts w:hint="default" w:ascii="Century" w:hAnsi="Century"/>
                          <w:sz w:val="22"/>
                          <w:shd w:val="clear" w:color="auto" w:fill="auto"/>
                        </w:rPr>
                        <w:t>the</w:t>
                      </w:r>
                      <w:r>
                        <w:rPr>
                          <w:rStyle w:val="35"/>
                          <w:rFonts w:hint="eastAsia" w:ascii="Century" w:hAnsi="Century"/>
                          <w:sz w:val="22"/>
                          <w:shd w:val="clear" w:color="auto" w:fill="auto"/>
                        </w:rPr>
                        <w:t xml:space="preserve"> event</w:t>
                      </w:r>
                      <w:r>
                        <w:rPr>
                          <w:rStyle w:val="35"/>
                          <w:rFonts w:hint="eastAsia" w:ascii="Century" w:hAnsi="Century" w:eastAsia="ＭＳ 明朝"/>
                          <w:sz w:val="24"/>
                          <w:shd w:val="clear" w:color="auto" w:fill="auto"/>
                        </w:rPr>
                        <w:t xml:space="preserve"> </w:t>
                      </w:r>
                      <w:r>
                        <w:rPr>
                          <w:rStyle w:val="35"/>
                          <w:rFonts w:hint="default" w:ascii="Century" w:hAnsi="Century"/>
                          <w:sz w:val="24"/>
                          <w:shd w:val="clear" w:color="auto" w:fill="auto"/>
                        </w:rPr>
                        <w:t>“Rite seeing off the gods”</w:t>
                      </w:r>
                      <w:r>
                        <w:rPr>
                          <w:rStyle w:val="35"/>
                          <w:rFonts w:hint="eastAsia" w:ascii="Century" w:hAnsi="Century"/>
                          <w:sz w:val="24"/>
                          <w:shd w:val="clear" w:color="auto" w:fill="auto"/>
                        </w:rPr>
                        <w:t xml:space="preserve"> </w:t>
                      </w:r>
                      <w:r>
                        <w:rPr>
                          <w:rStyle w:val="35"/>
                          <w:rFonts w:hint="eastAsia" w:ascii="Century" w:hAnsi="Century"/>
                          <w:sz w:val="22"/>
                          <w:shd w:val="clear" w:color="auto" w:fill="auto"/>
                        </w:rPr>
                        <w:t xml:space="preserve"> which our predecessors have kept. protecting.  </w:t>
                      </w:r>
                    </w:p>
                  </w:txbxContent>
                </v:textbox>
                <v:imagedata o:title=""/>
                <w10:wrap type="none" anchorx="text" anchory="text"/>
              </v:shape>
            </w:pict>
          </mc:Fallback>
        </mc:AlternateContent>
      </w: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eastAsia" w:ascii="Century" w:hAnsi="Century" w:eastAsia="ＭＳ 明朝"/>
          <w:b w:val="1"/>
          <w:sz w:val="24"/>
          <w:shd w:val="clear" w:color="auto" w:fill="auto"/>
        </w:rPr>
      </w:pPr>
    </w:p>
    <w:p>
      <w:pPr>
        <w:pStyle w:val="0"/>
        <w:rPr>
          <w:rStyle w:val="35"/>
          <w:rFonts w:hint="default" w:ascii="Century" w:hAnsi="Century" w:eastAsia="ＭＳ 明朝"/>
          <w:sz w:val="24"/>
          <w:shd w:val="clear" w:color="auto" w:fill="auto"/>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egoe UI Symbol">
    <w:panose1 w:val="00000000000000000000"/>
    <w:charset w:val="00"/>
    <w:family w:val="swiss"/>
    <w:notTrueType/>
    <w:pitch w:val="variable"/>
    <w:sig w:usb0="00000000" w:usb1="00000000" w:usb2="00000000" w:usb3="00000000" w:csb0="FF000000" w:csb1="00000000"/>
  </w:font>
  <w:font w:name="AR Pペン楷書体L">
    <w:panose1 w:val="00000000000000000000"/>
    <w:charset w:val="80"/>
    <w:family w:val="script"/>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customStyle="1">
    <w:name w:val="gs_tkn"/>
    <w:basedOn w:val="10"/>
    <w:next w:val="35"/>
    <w:link w:val="0"/>
    <w:uiPriority w:val="0"/>
  </w:style>
  <w:style w:type="character" w:styleId="36">
    <w:name w:val="Strong"/>
    <w:basedOn w:val="10"/>
    <w:next w:val="36"/>
    <w:link w:val="0"/>
    <w:uiPriority w:val="0"/>
    <w:qFormat/>
    <w:rPr>
      <w:b w:val="1"/>
    </w:rPr>
  </w:style>
  <w:style w:type="paragraph" w:styleId="37">
    <w:name w:val="header"/>
    <w:basedOn w:val="0"/>
    <w:next w:val="37"/>
    <w:link w:val="38"/>
    <w:uiPriority w:val="0"/>
    <w:pPr>
      <w:tabs>
        <w:tab w:val="center" w:leader="none" w:pos="4252"/>
        <w:tab w:val="right" w:leader="none" w:pos="8504"/>
      </w:tabs>
      <w:snapToGrid w:val="0"/>
    </w:pPr>
  </w:style>
  <w:style w:type="character" w:styleId="38" w:customStyle="1">
    <w:name w:val="ヘッダー (文字)"/>
    <w:basedOn w:val="10"/>
    <w:next w:val="38"/>
    <w:link w:val="37"/>
    <w:uiPriority w:val="0"/>
  </w:style>
  <w:style w:type="paragraph" w:styleId="39">
    <w:name w:val="footer"/>
    <w:basedOn w:val="0"/>
    <w:next w:val="39"/>
    <w:link w:val="40"/>
    <w:uiPriority w:val="0"/>
    <w:pPr>
      <w:tabs>
        <w:tab w:val="center" w:leader="none" w:pos="4252"/>
        <w:tab w:val="right" w:leader="none" w:pos="8504"/>
      </w:tabs>
      <w:snapToGrid w:val="0"/>
    </w:pPr>
  </w:style>
  <w:style w:type="character" w:styleId="40" w:customStyle="1">
    <w:name w:val="フッター (文字)"/>
    <w:basedOn w:val="10"/>
    <w:next w:val="40"/>
    <w:link w:val="39"/>
    <w:uiPriority w:val="0"/>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4</Pages>
  <Words>1110</Words>
  <Characters>5659</Characters>
  <Application>JUST Note</Application>
  <Lines>139</Lines>
  <Paragraphs>39</Paragraphs>
  <CharactersWithSpaces>7031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teruo-ishii</dc:creator>
  <cp:lastModifiedBy>WS2307</cp:lastModifiedBy>
  <dcterms:created xsi:type="dcterms:W3CDTF">2026-06-21T00:43:00Z</dcterms:created>
  <dcterms:modified xsi:type="dcterms:W3CDTF">2026-06-23T06:37:53Z</dcterms:modified>
  <cp:revision>7</cp:revision>
</cp:coreProperties>
</file>