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Mura News</w:t>
      </w:r>
    </w:p>
    <w:p>
      <w:pPr>
        <w:pStyle w:val="0"/>
        <w:rPr>
          <w:rFonts w:hint="default" w:ascii="ＭＳ 明朝" w:hAnsi="ＭＳ 明朝" w:eastAsia="ＭＳ 明朝"/>
          <w:b w:val="1"/>
          <w:sz w:val="24"/>
        </w:rPr>
      </w:pPr>
      <w:r>
        <w:rPr>
          <w:rFonts w:hint="eastAsia" w:ascii="ＭＳ 明朝" w:hAnsi="ＭＳ 明朝" w:eastAsia="ＭＳ 明朝"/>
          <w:b w:val="1"/>
          <w:sz w:val="24"/>
        </w:rPr>
        <w:t>With gratitude for life and a wish for safe hunting</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November 30 </w:t>
      </w:r>
      <w:r>
        <w:rPr>
          <w:rFonts w:hint="eastAsia" w:ascii="ＭＳ 明朝" w:hAnsi="ＭＳ 明朝" w:eastAsia="ＭＳ 明朝"/>
          <w:b w:val="1"/>
          <w:sz w:val="24"/>
        </w:rPr>
        <w:t>（</w:t>
      </w:r>
      <w:r>
        <w:rPr>
          <w:rFonts w:hint="eastAsia" w:ascii="ＭＳ 明朝" w:hAnsi="ＭＳ 明朝" w:eastAsia="ＭＳ 明朝"/>
          <w:b w:val="1"/>
          <w:sz w:val="24"/>
        </w:rPr>
        <w:t>Sunday</w:t>
      </w:r>
      <w:r>
        <w:rPr>
          <w:rFonts w:hint="eastAsia" w:ascii="ＭＳ 明朝" w:hAnsi="ＭＳ 明朝" w:eastAsia="ＭＳ 明朝"/>
          <w:b w:val="1"/>
          <w:sz w:val="24"/>
        </w:rPr>
        <w:t>）</w:t>
      </w:r>
      <w:r>
        <w:rPr>
          <w:rFonts w:hint="eastAsia" w:ascii="ＭＳ 明朝" w:hAnsi="ＭＳ 明朝" w:eastAsia="ＭＳ 明朝"/>
          <w:b w:val="1"/>
          <w:sz w:val="24"/>
        </w:rPr>
        <w:t xml:space="preserve">,2025, at Shiroishi region regional Hunting Association (President: Mr. Keiryo Watanabe) opened Animal Memorial Service and ceremony to pray for hunting safety. This event is to pray for a departed animal and hunting safety in the year. </w:t>
      </w:r>
      <w:r>
        <w:rPr>
          <w:rFonts w:hint="default" w:ascii="ＭＳ 明朝" w:hAnsi="ＭＳ 明朝" w:eastAsia="ＭＳ 明朝"/>
          <w:b w:val="1"/>
          <w:sz w:val="24"/>
        </w:rPr>
        <w:t>This</w:t>
      </w:r>
      <w:r>
        <w:rPr>
          <w:rFonts w:hint="eastAsia" w:ascii="ＭＳ 明朝" w:hAnsi="ＭＳ 明朝" w:eastAsia="ＭＳ 明朝"/>
          <w:b w:val="1"/>
          <w:sz w:val="24"/>
        </w:rPr>
        <w:t xml:space="preserve"> ceremony is opened every year. This year also the members of Higashi-Chichibu Omono Club and Ogawa Kasayama Omono Club got together and prayed. In the activities to eliminate harmful birds and animals, we renovated our resolution to handle lives and to renovate our emotion to the activities.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Education committee school visit</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On November 19 </w:t>
      </w:r>
      <w:r>
        <w:rPr>
          <w:rFonts w:hint="eastAsia" w:ascii="ＭＳ 明朝" w:hAnsi="ＭＳ 明朝" w:eastAsia="ＭＳ 明朝"/>
          <w:b w:val="1"/>
          <w:sz w:val="24"/>
        </w:rPr>
        <w:t>（</w:t>
      </w:r>
      <w:r>
        <w:rPr>
          <w:rFonts w:hint="eastAsia" w:ascii="ＭＳ 明朝" w:hAnsi="ＭＳ 明朝" w:eastAsia="ＭＳ 明朝"/>
          <w:b w:val="1"/>
          <w:sz w:val="24"/>
        </w:rPr>
        <w:t>Wednesday</w:t>
      </w:r>
      <w:r>
        <w:rPr>
          <w:rFonts w:hint="eastAsia" w:ascii="ＭＳ 明朝" w:hAnsi="ＭＳ 明朝" w:eastAsia="ＭＳ 明朝"/>
          <w:b w:val="1"/>
          <w:sz w:val="24"/>
        </w:rPr>
        <w:t>）</w:t>
      </w:r>
      <w:r>
        <w:rPr>
          <w:rFonts w:hint="eastAsia" w:ascii="ＭＳ 明朝" w:hAnsi="ＭＳ 明朝" w:eastAsia="ＭＳ 明朝"/>
          <w:b w:val="1"/>
          <w:sz w:val="24"/>
        </w:rPr>
        <w:t>, 2025, our Board of Education Committee members visited Higashi-Chichibu Middle School and Tsukigawa Elementary School, and their classes.</w:t>
      </w:r>
      <w:r>
        <w:rPr>
          <w:rFonts w:hint="eastAsia" w:ascii="ＭＳ 明朝" w:hAnsi="ＭＳ 明朝" w:eastAsia="ＭＳ 明朝"/>
          <w:b w:val="1"/>
          <w:sz w:val="24"/>
        </w:rPr>
        <w:t>　</w:t>
      </w:r>
      <w:r>
        <w:rPr>
          <w:rFonts w:hint="eastAsia" w:ascii="ＭＳ 明朝" w:hAnsi="ＭＳ 明朝" w:eastAsia="ＭＳ 明朝"/>
          <w:b w:val="1"/>
          <w:sz w:val="24"/>
        </w:rPr>
        <w:t xml:space="preserve">In the middle school the class in which ICT equipment, such as technology and corporate learning of GIGA terminals for practical learning for home </w:t>
      </w:r>
      <w:r>
        <w:rPr>
          <w:rFonts w:hint="default" w:ascii="ＭＳ 明朝" w:hAnsi="ＭＳ 明朝" w:eastAsia="ＭＳ 明朝"/>
          <w:b w:val="1"/>
          <w:sz w:val="24"/>
        </w:rPr>
        <w:t>economics</w:t>
      </w:r>
      <w:r>
        <w:rPr>
          <w:rFonts w:hint="eastAsia" w:ascii="ＭＳ 明朝" w:hAnsi="ＭＳ 明朝" w:eastAsia="ＭＳ 明朝"/>
          <w:b w:val="1"/>
          <w:sz w:val="24"/>
        </w:rPr>
        <w:t xml:space="preserve">, is aggressively incorporated. While in elementary school classes </w:t>
      </w:r>
      <w:r>
        <w:rPr>
          <w:rFonts w:hint="default" w:ascii="ＭＳ 明朝" w:hAnsi="ＭＳ 明朝" w:eastAsia="ＭＳ 明朝"/>
          <w:b w:val="1"/>
          <w:sz w:val="24"/>
        </w:rPr>
        <w:t>the</w:t>
      </w:r>
      <w:r>
        <w:rPr>
          <w:rFonts w:hint="eastAsia" w:ascii="ＭＳ 明朝" w:hAnsi="ＭＳ 明朝" w:eastAsia="ＭＳ 明朝"/>
          <w:b w:val="1"/>
          <w:sz w:val="24"/>
        </w:rPr>
        <w:t xml:space="preserve"> committee members watched, in </w:t>
      </w:r>
      <w:r>
        <w:rPr>
          <w:rFonts w:hint="default" w:ascii="ＭＳ 明朝" w:hAnsi="ＭＳ 明朝" w:eastAsia="ＭＳ 明朝"/>
          <w:b w:val="1"/>
          <w:sz w:val="24"/>
        </w:rPr>
        <w:t>addition</w:t>
      </w:r>
      <w:r>
        <w:rPr>
          <w:rFonts w:hint="eastAsia" w:ascii="ＭＳ 明朝" w:hAnsi="ＭＳ 明朝" w:eastAsia="ＭＳ 明朝"/>
          <w:b w:val="1"/>
          <w:sz w:val="24"/>
        </w:rPr>
        <w:t xml:space="preserve"> to the study of moral and arithmetic, the foreign language class with ALT. After watching the classes, in the lunch rooms of elementary school they ate delicious lunch with the school pupils. They passed a wonderful time, the pupils and committee members exchanging each other.</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Saitama Giants win the championship!</w:t>
      </w:r>
    </w:p>
    <w:p>
      <w:pPr>
        <w:pStyle w:val="0"/>
        <w:rPr>
          <w:rFonts w:hint="default" w:ascii="ＭＳ 明朝" w:hAnsi="ＭＳ 明朝" w:eastAsia="ＭＳ 明朝"/>
          <w:b w:val="1"/>
          <w:sz w:val="24"/>
        </w:rPr>
      </w:pPr>
      <w:bookmarkStart w:id="0" w:name="_GoBack"/>
      <w:bookmarkEnd w:id="0"/>
    </w:p>
    <w:p>
      <w:pPr>
        <w:pStyle w:val="0"/>
        <w:rPr>
          <w:rFonts w:hint="default" w:ascii="Century" w:hAnsi="Century" w:eastAsia="ＭＳ 明朝"/>
          <w:b w:val="1"/>
          <w:sz w:val="24"/>
        </w:rPr>
      </w:pPr>
      <w:r>
        <w:rPr>
          <w:rFonts w:hint="default" w:ascii="Century" w:hAnsi="Century" w:eastAsia="ＭＳ 明朝"/>
          <w:b w:val="1"/>
          <w:sz w:val="24"/>
        </w:rPr>
        <w:t>Victory Saitama Giants!</w:t>
      </w:r>
    </w:p>
    <w:p>
      <w:pPr>
        <w:pStyle w:val="0"/>
        <w:rPr>
          <w:rFonts w:hint="default" w:ascii="Century" w:hAnsi="Century" w:eastAsia="ＭＳ 明朝"/>
          <w:sz w:val="24"/>
        </w:rPr>
      </w:pPr>
      <w:r>
        <w:rPr>
          <w:rFonts w:hint="eastAsia" w:ascii="Century" w:hAnsi="Century" w:eastAsia="ＭＳ 明朝"/>
          <w:sz w:val="24"/>
        </w:rPr>
        <w:t>In Saitama Giants exchange baseball tournament 26</w:t>
      </w:r>
      <w:r>
        <w:rPr>
          <w:rFonts w:hint="eastAsia" w:ascii="Century" w:hAnsi="Century" w:eastAsia="ＭＳ 明朝"/>
          <w:sz w:val="24"/>
          <w:vertAlign w:val="superscript"/>
        </w:rPr>
        <w:t>th</w:t>
      </w:r>
      <w:r>
        <w:rPr>
          <w:rFonts w:hint="eastAsia" w:ascii="Century" w:hAnsi="Century" w:eastAsia="ＭＳ 明朝"/>
          <w:sz w:val="24"/>
        </w:rPr>
        <w:t xml:space="preserve"> version, effected at Fureai Plaza during 2 days of November 29(Saturday) and 30 (Sunday), 2025, </w:t>
      </w:r>
    </w:p>
    <w:p>
      <w:pPr>
        <w:pStyle w:val="0"/>
        <w:rPr>
          <w:rFonts w:hint="default" w:ascii="Century" w:hAnsi="Century" w:eastAsia="ＭＳ 明朝"/>
          <w:sz w:val="24"/>
        </w:rPr>
      </w:pPr>
      <w:r>
        <w:rPr>
          <w:rFonts w:hint="eastAsia" w:ascii="Century" w:hAnsi="Century" w:eastAsia="ＭＳ 明朝"/>
          <w:sz w:val="24"/>
        </w:rPr>
        <w:t xml:space="preserve">the team Saitama Giants won </w:t>
      </w:r>
      <w:r>
        <w:rPr>
          <w:rFonts w:hint="default" w:ascii="Century" w:hAnsi="Century" w:eastAsia="ＭＳ 明朝"/>
          <w:sz w:val="24"/>
        </w:rPr>
        <w:t>the</w:t>
      </w:r>
      <w:r>
        <w:rPr>
          <w:rFonts w:hint="eastAsia" w:ascii="Century" w:hAnsi="Century" w:eastAsia="ＭＳ 明朝"/>
          <w:sz w:val="24"/>
        </w:rPr>
        <w:t xml:space="preserve"> victory competently among 7 teams.</w:t>
      </w:r>
    </w:p>
    <w:p>
      <w:pPr>
        <w:pStyle w:val="0"/>
        <w:rPr>
          <w:rFonts w:hint="default" w:ascii="Century" w:hAnsi="Century" w:eastAsia="ＭＳ 明朝"/>
          <w:sz w:val="24"/>
        </w:rPr>
      </w:pPr>
      <w:r>
        <w:rPr>
          <w:rFonts w:hint="eastAsia" w:ascii="Century" w:hAnsi="Century" w:eastAsia="ＭＳ 明朝"/>
          <w:sz w:val="24"/>
        </w:rPr>
        <w:t>In semi final match our team gained the victory 5:1 Kumagaya Homers, and in the final match 11</w:t>
      </w:r>
      <w:r>
        <w:rPr>
          <w:rFonts w:hint="eastAsia" w:ascii="Century" w:hAnsi="Century" w:eastAsia="ＭＳ 明朝"/>
          <w:sz w:val="24"/>
        </w:rPr>
        <w:t>：</w:t>
      </w:r>
      <w:r>
        <w:rPr>
          <w:rFonts w:hint="eastAsia" w:ascii="Century" w:hAnsi="Century" w:eastAsia="ＭＳ 明朝"/>
          <w:sz w:val="24"/>
        </w:rPr>
        <w:t>3</w:t>
      </w:r>
      <w:r>
        <w:rPr>
          <w:rFonts w:hint="eastAsia" w:ascii="Century" w:hAnsi="Century" w:eastAsia="ＭＳ 明朝"/>
          <w:sz w:val="24"/>
        </w:rPr>
        <w:t>　</w:t>
      </w:r>
      <w:r>
        <w:rPr>
          <w:rFonts w:hint="eastAsia" w:ascii="Century" w:hAnsi="Century" w:eastAsia="ＭＳ 明朝"/>
          <w:sz w:val="24"/>
        </w:rPr>
        <w:t>Toda Club</w:t>
      </w:r>
    </w:p>
    <w:p>
      <w:pPr>
        <w:pStyle w:val="0"/>
        <w:rPr>
          <w:rFonts w:hint="default" w:ascii="Century" w:hAnsi="Century" w:eastAsia="ＭＳ 明朝"/>
          <w:sz w:val="24"/>
        </w:rPr>
      </w:pPr>
      <w:r>
        <w:rPr>
          <w:rFonts w:hint="default" w:ascii="Century" w:hAnsi="Century" w:eastAsia="ＭＳ 明朝"/>
          <w:sz w:val="24"/>
        </w:rPr>
        <w:t>Congratulations to Saitama Giants</w:t>
      </w:r>
      <w:r>
        <w:rPr>
          <w:rFonts w:hint="default" w:ascii="Century" w:hAnsi="Century" w:eastAsia="ＭＳ 明朝"/>
          <w:sz w:val="24"/>
        </w:rPr>
        <w:t>！</w:t>
      </w:r>
    </w:p>
    <w:p>
      <w:pPr>
        <w:pStyle w:val="0"/>
        <w:rPr>
          <w:rFonts w:hint="default" w:ascii="Century" w:hAnsi="Century" w:eastAsia="ＭＳ 明朝"/>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1"/>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76</TotalTime>
  <Pages>1</Pages>
  <Words>264</Words>
  <Characters>1456</Characters>
  <Application>JUST Note</Application>
  <Lines>34</Lines>
  <Paragraphs>10</Paragraphs>
  <CharactersWithSpaces>1709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2026-01-19T08:00:00Z</dcterms:created>
  <dcterms:modified xsi:type="dcterms:W3CDTF">2026-03-30T09:20:09Z</dcterms:modified>
  <cp:revision>4</cp:revision>
</cp:coreProperties>
</file>