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bookmarkStart w:id="0" w:name="_GoBack"/>
      <w:bookmarkEnd w:id="0"/>
      <w:r>
        <w:rPr>
          <w:rFonts w:hint="eastAsia" w:ascii="ＭＳ 明朝" w:hAnsi="ＭＳ 明朝" w:eastAsia="ＭＳ 明朝"/>
          <w:b w:val="1"/>
          <w:sz w:val="24"/>
        </w:rPr>
        <w:t>art world</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 xml:space="preserve">Woodblock print of Higashi-Chichibumura cruises </w:t>
      </w:r>
      <w:r>
        <w:rPr>
          <w:rFonts w:hint="default" w:ascii="ＭＳ 明朝" w:hAnsi="ＭＳ 明朝" w:eastAsia="ＭＳ 明朝"/>
          <w:b w:val="1"/>
          <w:sz w:val="24"/>
        </w:rPr>
        <w:t>the</w:t>
      </w:r>
      <w:r>
        <w:rPr>
          <w:rFonts w:hint="eastAsia" w:ascii="ＭＳ 明朝" w:hAnsi="ＭＳ 明朝" w:eastAsia="ＭＳ 明朝"/>
          <w:b w:val="1"/>
          <w:sz w:val="24"/>
        </w:rPr>
        <w:t xml:space="preserve"> sea Exchange </w:t>
      </w:r>
      <w:r>
        <w:rPr>
          <w:rFonts w:hint="default" w:ascii="ＭＳ 明朝" w:hAnsi="ＭＳ 明朝" w:eastAsia="ＭＳ 明朝"/>
          <w:b w:val="1"/>
          <w:sz w:val="24"/>
        </w:rPr>
        <w:t>exhibition</w:t>
      </w:r>
      <w:r>
        <w:rPr>
          <w:rFonts w:hint="eastAsia" w:ascii="ＭＳ 明朝" w:hAnsi="ＭＳ 明朝" w:eastAsia="ＭＳ 明朝"/>
          <w:b w:val="1"/>
          <w:sz w:val="24"/>
        </w:rPr>
        <w:t xml:space="preserve"> was opened at PORT 1560 of Chesky Kromluv. Republic of Checo during April 5 to June 1, 2025</w:t>
      </w:r>
      <w:r>
        <w:rPr>
          <w:rFonts w:hint="default" w:ascii="ＭＳ 明朝" w:hAnsi="ＭＳ 明朝" w:eastAsia="ＭＳ 明朝"/>
          <w:b w:val="1"/>
          <w:sz w:val="24"/>
        </w:rPr>
        <w:t>】</w:t>
      </w:r>
      <w:r>
        <w:rPr>
          <w:rFonts w:hint="eastAsia" w:ascii="ＭＳ 明朝" w:hAnsi="ＭＳ 明朝" w:eastAsia="ＭＳ 明朝"/>
          <w:b w:val="1"/>
          <w:sz w:val="24"/>
        </w:rPr>
        <w:t xml:space="preserve"> </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At the traditional beer institution PORT 1560 of Chesky Kromluv, </w:t>
      </w:r>
      <w:r>
        <w:rPr>
          <w:rFonts w:hint="default" w:ascii="ＭＳ 明朝" w:hAnsi="ＭＳ 明朝" w:eastAsia="ＭＳ 明朝"/>
          <w:b w:val="1"/>
          <w:sz w:val="24"/>
        </w:rPr>
        <w:t>the</w:t>
      </w:r>
      <w:r>
        <w:rPr>
          <w:rFonts w:hint="eastAsia" w:ascii="ＭＳ 明朝" w:hAnsi="ＭＳ 明朝" w:eastAsia="ＭＳ 明朝"/>
          <w:b w:val="1"/>
          <w:sz w:val="24"/>
        </w:rPr>
        <w:t xml:space="preserve"> town of world </w:t>
      </w:r>
      <w:r>
        <w:rPr>
          <w:rFonts w:hint="default" w:ascii="ＭＳ 明朝" w:hAnsi="ＭＳ 明朝" w:eastAsia="ＭＳ 明朝"/>
          <w:b w:val="1"/>
          <w:sz w:val="24"/>
        </w:rPr>
        <w:t>intangible</w:t>
      </w:r>
      <w:r>
        <w:rPr>
          <w:rFonts w:hint="eastAsia" w:ascii="ＭＳ 明朝" w:hAnsi="ＭＳ 明朝" w:eastAsia="ＭＳ 明朝"/>
          <w:b w:val="1"/>
          <w:sz w:val="24"/>
        </w:rPr>
        <w:t xml:space="preserve"> assets, Republic of Checo, an </w:t>
      </w:r>
      <w:r>
        <w:rPr>
          <w:rFonts w:hint="default" w:ascii="ＭＳ 明朝" w:hAnsi="ＭＳ 明朝" w:eastAsia="ＭＳ 明朝"/>
          <w:b w:val="1"/>
          <w:sz w:val="24"/>
        </w:rPr>
        <w:t>exhibition</w:t>
      </w:r>
      <w:r>
        <w:rPr>
          <w:rFonts w:hint="eastAsia" w:ascii="ＭＳ 明朝" w:hAnsi="ＭＳ 明朝" w:eastAsia="ＭＳ 明朝"/>
          <w:b w:val="1"/>
          <w:sz w:val="24"/>
        </w:rPr>
        <w:t xml:space="preserve"> exchange of contemporary arts painters of Japan and Checo is effected. The works of 5 Higashi-Chichibumura painters are included: Hitoshi Kurabayashi, Tsutomu Takano, Hiroko Takano, Setsuko Yoshino and Masako Yamazaki. </w:t>
      </w:r>
      <w:r>
        <w:rPr>
          <w:rFonts w:hint="eastAsia" w:ascii="ＭＳ 明朝" w:hAnsi="ＭＳ 明朝" w:eastAsia="ＭＳ 明朝"/>
          <w:b w:val="1"/>
          <w:sz w:val="24"/>
        </w:rPr>
        <w:t>“</w:t>
      </w:r>
      <w:r>
        <w:rPr>
          <w:rFonts w:hint="eastAsia" w:ascii="ＭＳ 明朝" w:hAnsi="ＭＳ 明朝" w:eastAsia="ＭＳ 明朝"/>
          <w:b w:val="1"/>
          <w:sz w:val="24"/>
        </w:rPr>
        <w:t>Overwintering</w:t>
      </w:r>
      <w:r>
        <w:rPr>
          <w:rFonts w:hint="eastAsia" w:ascii="ＭＳ 明朝" w:hAnsi="ＭＳ 明朝" w:eastAsia="ＭＳ 明朝"/>
          <w:b w:val="1"/>
          <w:sz w:val="24"/>
        </w:rPr>
        <w:t>”</w:t>
      </w:r>
      <w:r>
        <w:rPr>
          <w:rFonts w:hint="eastAsia" w:ascii="ＭＳ 明朝" w:hAnsi="ＭＳ 明朝" w:eastAsia="ＭＳ 明朝"/>
          <w:b w:val="1"/>
          <w:sz w:val="24"/>
        </w:rPr>
        <w:t>Ms. Yamazaki</w:t>
      </w:r>
      <w:r>
        <w:rPr>
          <w:rFonts w:hint="eastAsia" w:ascii="ＭＳ 明朝" w:hAnsi="ＭＳ 明朝" w:eastAsia="ＭＳ 明朝"/>
          <w:b w:val="1"/>
          <w:sz w:val="24"/>
        </w:rPr>
        <w:t>’</w:t>
      </w:r>
      <w:r>
        <w:rPr>
          <w:rFonts w:hint="eastAsia" w:ascii="ＭＳ 明朝" w:hAnsi="ＭＳ 明朝" w:eastAsia="ＭＳ 明朝"/>
          <w:b w:val="1"/>
          <w:sz w:val="24"/>
        </w:rPr>
        <w:t xml:space="preserve">s work was published in </w:t>
      </w:r>
      <w:r>
        <w:rPr>
          <w:rFonts w:hint="default" w:ascii="ＭＳ 明朝" w:hAnsi="ＭＳ 明朝" w:eastAsia="ＭＳ 明朝"/>
          <w:b w:val="1"/>
          <w:sz w:val="24"/>
        </w:rPr>
        <w:t>the</w:t>
      </w:r>
      <w:r>
        <w:rPr>
          <w:rFonts w:hint="eastAsia" w:ascii="ＭＳ 明朝" w:hAnsi="ＭＳ 明朝" w:eastAsia="ＭＳ 明朝"/>
          <w:b w:val="1"/>
          <w:sz w:val="24"/>
        </w:rPr>
        <w:t xml:space="preserve"> leaflet, as the theme is bird and has meaning to cross </w:t>
      </w:r>
      <w:r>
        <w:rPr>
          <w:rFonts w:hint="default" w:ascii="ＭＳ 明朝" w:hAnsi="ＭＳ 明朝" w:eastAsia="ＭＳ 明朝"/>
          <w:b w:val="1"/>
          <w:sz w:val="24"/>
        </w:rPr>
        <w:t>the</w:t>
      </w:r>
      <w:r>
        <w:rPr>
          <w:rFonts w:hint="eastAsia" w:ascii="ＭＳ 明朝" w:hAnsi="ＭＳ 明朝" w:eastAsia="ＭＳ 明朝"/>
          <w:b w:val="1"/>
          <w:sz w:val="24"/>
        </w:rPr>
        <w:t xml:space="preserve"> continent. In this leaflet</w:t>
      </w:r>
      <w:r>
        <w:rPr>
          <w:rFonts w:hint="eastAsia" w:ascii="ＭＳ 明朝" w:hAnsi="ＭＳ 明朝" w:eastAsia="ＭＳ 明朝"/>
          <w:b w:val="1"/>
          <w:sz w:val="24"/>
        </w:rPr>
        <w:t>　“</w:t>
      </w:r>
      <w:r>
        <w:rPr>
          <w:rFonts w:hint="eastAsia" w:ascii="ＭＳ 明朝" w:hAnsi="ＭＳ 明朝" w:eastAsia="ＭＳ 明朝"/>
          <w:b w:val="1"/>
          <w:sz w:val="24"/>
        </w:rPr>
        <w:t xml:space="preserve">The technology of woodblock print are different in both the countries, the exchange </w:t>
      </w:r>
      <w:r>
        <w:rPr>
          <w:rFonts w:hint="default" w:ascii="ＭＳ 明朝" w:hAnsi="ＭＳ 明朝" w:eastAsia="ＭＳ 明朝"/>
          <w:b w:val="1"/>
          <w:sz w:val="24"/>
        </w:rPr>
        <w:t>exhibition</w:t>
      </w:r>
      <w:r>
        <w:rPr>
          <w:rFonts w:hint="eastAsia" w:ascii="ＭＳ 明朝" w:hAnsi="ＭＳ 明朝" w:eastAsia="ＭＳ 明朝"/>
          <w:b w:val="1"/>
          <w:sz w:val="24"/>
        </w:rPr>
        <w:t xml:space="preserve"> requiring not confrontation but conversatuion.</w:t>
      </w:r>
      <w:r>
        <w:rPr>
          <w:rFonts w:hint="default" w:ascii="ＭＳ 明朝" w:hAnsi="ＭＳ 明朝" w:eastAsia="ＭＳ 明朝"/>
          <w:b w:val="1"/>
          <w:sz w:val="24"/>
        </w:rPr>
        <w:t>”</w:t>
      </w:r>
      <w:r>
        <w:rPr>
          <w:rFonts w:hint="eastAsia" w:ascii="ＭＳ 明朝" w:hAnsi="ＭＳ 明朝" w:eastAsia="ＭＳ 明朝"/>
          <w:b w:val="1"/>
          <w:sz w:val="24"/>
        </w:rPr>
        <w:t xml:space="preserve">Orizuru is set everywhere in the </w:t>
      </w:r>
      <w:r>
        <w:rPr>
          <w:rFonts w:hint="default" w:ascii="ＭＳ 明朝" w:hAnsi="ＭＳ 明朝" w:eastAsia="ＭＳ 明朝"/>
          <w:b w:val="1"/>
          <w:sz w:val="24"/>
        </w:rPr>
        <w:t>exhibition</w:t>
      </w:r>
      <w:r>
        <w:rPr>
          <w:rFonts w:hint="eastAsia" w:ascii="ＭＳ 明朝" w:hAnsi="ＭＳ 明朝" w:eastAsia="ＭＳ 明朝"/>
          <w:b w:val="1"/>
          <w:sz w:val="24"/>
        </w:rPr>
        <w:t xml:space="preserve"> room. The </w:t>
      </w:r>
      <w:r>
        <w:rPr>
          <w:rFonts w:hint="default" w:ascii="ＭＳ 明朝" w:hAnsi="ＭＳ 明朝" w:eastAsia="ＭＳ 明朝"/>
          <w:b w:val="1"/>
          <w:sz w:val="24"/>
        </w:rPr>
        <w:t>opening</w:t>
      </w:r>
      <w:r>
        <w:rPr>
          <w:rFonts w:hint="eastAsia" w:ascii="ＭＳ 明朝" w:hAnsi="ＭＳ 明朝" w:eastAsia="ＭＳ 明朝"/>
          <w:b w:val="1"/>
          <w:sz w:val="24"/>
        </w:rPr>
        <w:t xml:space="preserve"> ceremony was effected in the </w:t>
      </w:r>
      <w:r>
        <w:rPr>
          <w:rFonts w:hint="default" w:ascii="ＭＳ 明朝" w:hAnsi="ＭＳ 明朝" w:eastAsia="ＭＳ 明朝"/>
          <w:b w:val="1"/>
          <w:sz w:val="24"/>
        </w:rPr>
        <w:t>exhibition</w:t>
      </w:r>
      <w:r>
        <w:rPr>
          <w:rFonts w:hint="eastAsia" w:ascii="ＭＳ 明朝" w:hAnsi="ＭＳ 明朝" w:eastAsia="ＭＳ 明朝"/>
          <w:b w:val="1"/>
          <w:sz w:val="24"/>
        </w:rPr>
        <w:t xml:space="preserve"> room on April 5, 2025. 26 Japanese visitors and over 150 people beginning with the city mayor and the Embassy of Japan secretaries got together. Mr. Tsutomu Takano gave the opening address as the representative. To cope with the opening ceremony</w:t>
      </w:r>
      <w:r>
        <w:rPr>
          <w:rFonts w:hint="eastAsia" w:ascii="ＭＳ 明朝" w:hAnsi="ＭＳ 明朝" w:eastAsia="ＭＳ 明朝"/>
          <w:b w:val="1"/>
          <w:sz w:val="24"/>
        </w:rPr>
        <w:t>、</w:t>
      </w:r>
      <w:r>
        <w:rPr>
          <w:rFonts w:hint="eastAsia" w:ascii="ＭＳ 明朝" w:hAnsi="ＭＳ 明朝" w:eastAsia="ＭＳ 明朝"/>
          <w:b w:val="1"/>
          <w:sz w:val="24"/>
        </w:rPr>
        <w:t>the demonstration of Woodblock print was effected also.</w:t>
      </w:r>
    </w:p>
    <w:p>
      <w:pPr>
        <w:pStyle w:val="0"/>
        <w:rPr>
          <w:rFonts w:hint="eastAsia" w:ascii="ＭＳ 明朝" w:hAnsi="ＭＳ 明朝" w:eastAsia="ＭＳ 明朝"/>
          <w:b w:val="1"/>
          <w:sz w:val="24"/>
        </w:rPr>
      </w:pPr>
      <w:r>
        <w:rPr>
          <w:rFonts w:hint="eastAsia" w:ascii="ＭＳ 明朝" w:hAnsi="ＭＳ 明朝" w:eastAsia="ＭＳ 明朝"/>
          <w:b w:val="1"/>
          <w:sz w:val="24"/>
        </w:rPr>
        <w:t xml:space="preserve">In twice the events to present Japanese culture as Japanese dancing will take effect. In this way the exchange exhibition will be warmed up. The  curator who planned </w:t>
      </w:r>
      <w:r>
        <w:rPr>
          <w:rFonts w:hint="default" w:ascii="ＭＳ 明朝" w:hAnsi="ＭＳ 明朝" w:eastAsia="ＭＳ 明朝"/>
          <w:b w:val="1"/>
          <w:sz w:val="24"/>
        </w:rPr>
        <w:t>this</w:t>
      </w:r>
      <w:r>
        <w:rPr>
          <w:rFonts w:hint="eastAsia" w:ascii="ＭＳ 明朝" w:hAnsi="ＭＳ 明朝" w:eastAsia="ＭＳ 明朝"/>
          <w:b w:val="1"/>
          <w:sz w:val="24"/>
        </w:rPr>
        <w:t xml:space="preserve"> </w:t>
      </w:r>
      <w:r>
        <w:rPr>
          <w:rFonts w:hint="default" w:ascii="ＭＳ 明朝" w:hAnsi="ＭＳ 明朝" w:eastAsia="ＭＳ 明朝"/>
          <w:b w:val="1"/>
          <w:sz w:val="24"/>
        </w:rPr>
        <w:t>exhibition</w:t>
      </w:r>
      <w:r>
        <w:rPr>
          <w:rFonts w:hint="eastAsia" w:ascii="ＭＳ 明朝" w:hAnsi="ＭＳ 明朝" w:eastAsia="ＭＳ 明朝"/>
          <w:b w:val="1"/>
          <w:sz w:val="24"/>
        </w:rPr>
        <w:t xml:space="preserve"> told us </w:t>
      </w:r>
      <w:r>
        <w:rPr>
          <w:rFonts w:hint="default" w:ascii="ＭＳ 明朝" w:hAnsi="ＭＳ 明朝" w:eastAsia="ＭＳ 明朝"/>
          <w:b w:val="1"/>
          <w:sz w:val="24"/>
        </w:rPr>
        <w:t>“</w:t>
      </w:r>
      <w:r>
        <w:rPr>
          <w:rFonts w:hint="eastAsia" w:ascii="ＭＳ 明朝" w:hAnsi="ＭＳ 明朝" w:eastAsia="ＭＳ 明朝"/>
          <w:b w:val="1"/>
          <w:sz w:val="24"/>
        </w:rPr>
        <w:t xml:space="preserve">the best </w:t>
      </w:r>
      <w:r>
        <w:rPr>
          <w:rFonts w:hint="default" w:ascii="ＭＳ 明朝" w:hAnsi="ＭＳ 明朝" w:eastAsia="ＭＳ 明朝"/>
          <w:b w:val="1"/>
          <w:sz w:val="24"/>
        </w:rPr>
        <w:t>exhibition</w:t>
      </w:r>
      <w:r>
        <w:rPr>
          <w:rFonts w:hint="eastAsia" w:ascii="ＭＳ 明朝" w:hAnsi="ＭＳ 明朝" w:eastAsia="ＭＳ 明朝"/>
          <w:b w:val="1"/>
          <w:sz w:val="24"/>
        </w:rPr>
        <w:t xml:space="preserve"> boosted up so far.</w:t>
      </w:r>
      <w:r>
        <w:rPr>
          <w:rFonts w:hint="default" w:ascii="ＭＳ 明朝" w:hAnsi="ＭＳ 明朝" w:eastAsia="ＭＳ 明朝"/>
          <w:b w:val="1"/>
          <w:sz w:val="24"/>
        </w:rPr>
        <w:t>”</w:t>
      </w:r>
      <w:r>
        <w:rPr>
          <w:rFonts w:hint="eastAsia" w:ascii="ＭＳ 明朝" w:hAnsi="ＭＳ 明朝" w:eastAsia="ＭＳ 明朝"/>
          <w:b w:val="1"/>
          <w:sz w:val="24"/>
        </w:rPr>
        <w:t xml:space="preserve">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220</Words>
  <Characters>1259</Characters>
  <Application>JUST Note</Application>
  <Lines>10</Lines>
  <Paragraphs>2</Paragraphs>
  <CharactersWithSpaces>1477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2025-05-21T07:51:00Z</dcterms:created>
  <dcterms:modified xsi:type="dcterms:W3CDTF">2026-01-13T07:45:58Z</dcterms:modified>
  <cp:revision>4</cp:revision>
</cp:coreProperties>
</file>