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b w:val="1"/>
        </w:rPr>
      </w:pPr>
      <w:r>
        <w:rPr>
          <w:rFonts w:hint="eastAsia" w:ascii="ＭＳ 明朝" w:hAnsi="ＭＳ 明朝" w:eastAsia="ＭＳ 明朝"/>
          <w:b w:val="1"/>
        </w:rPr>
        <w:t>Human Rights Series: What Color is the Sky?</w:t>
      </w:r>
    </w:p>
    <w:p>
      <w:pPr>
        <w:pStyle w:val="0"/>
        <w:rPr>
          <w:rFonts w:hint="default"/>
        </w:rPr>
      </w:pPr>
      <w:bookmarkStart w:id="0" w:name="_GoBack"/>
      <w:bookmarkEnd w:id="0"/>
    </w:p>
    <w:p>
      <w:pPr>
        <w:pStyle w:val="0"/>
        <w:rPr>
          <w:rFonts w:hint="default" w:ascii="Century" w:hAnsi="Century"/>
          <w:sz w:val="24"/>
        </w:rPr>
      </w:pPr>
      <w:r>
        <w:rPr>
          <w:rFonts w:hint="default" w:ascii="Century" w:hAnsi="Century"/>
          <w:sz w:val="24"/>
        </w:rPr>
        <w:t>What do you image, when you are questioned “What is the color of the sky</w:t>
      </w:r>
      <w:r>
        <w:rPr>
          <w:rFonts w:hint="default" w:ascii="Century" w:hAnsi="Century"/>
          <w:sz w:val="24"/>
        </w:rPr>
        <w:t>？</w:t>
      </w:r>
      <w:r>
        <w:rPr>
          <w:rFonts w:hint="default" w:ascii="Century" w:hAnsi="Century"/>
          <w:sz w:val="24"/>
        </w:rPr>
        <w:t>”</w:t>
      </w:r>
      <w:r>
        <w:rPr>
          <w:rFonts w:hint="default" w:ascii="Century" w:hAnsi="Century"/>
          <w:sz w:val="24"/>
        </w:rPr>
        <w:t>　</w:t>
      </w:r>
    </w:p>
    <w:p>
      <w:pPr>
        <w:pStyle w:val="0"/>
        <w:rPr>
          <w:rFonts w:hint="default" w:ascii="Century" w:hAnsi="Century"/>
          <w:sz w:val="24"/>
        </w:rPr>
      </w:pPr>
      <w:r>
        <w:rPr>
          <w:rFonts w:hint="default" w:ascii="Century" w:hAnsi="Century"/>
          <w:sz w:val="24"/>
        </w:rPr>
        <w:t xml:space="preserve">Perhaps more than 80~90% of people imagine “blue”. </w:t>
      </w:r>
    </w:p>
    <w:p>
      <w:pPr>
        <w:pStyle w:val="0"/>
        <w:rPr>
          <w:rFonts w:hint="default" w:ascii="Century" w:hAnsi="Century"/>
          <w:sz w:val="24"/>
        </w:rPr>
      </w:pPr>
    </w:p>
    <w:p>
      <w:pPr>
        <w:pStyle w:val="0"/>
        <w:rPr>
          <w:rFonts w:hint="default" w:ascii="Century" w:hAnsi="Century"/>
          <w:sz w:val="24"/>
        </w:rPr>
      </w:pPr>
      <w:r>
        <w:rPr>
          <w:rFonts w:hint="eastAsia" w:ascii="Century" w:hAnsi="Century"/>
          <w:sz w:val="24"/>
        </w:rPr>
        <w:t xml:space="preserve">What do you imagine, when you are questioned </w:t>
      </w:r>
      <w:r>
        <w:rPr>
          <w:rFonts w:hint="default" w:ascii="Century" w:hAnsi="Century"/>
          <w:sz w:val="24"/>
        </w:rPr>
        <w:t>“</w:t>
      </w:r>
      <w:r>
        <w:rPr>
          <w:rFonts w:hint="eastAsia" w:ascii="Century" w:hAnsi="Century"/>
          <w:sz w:val="24"/>
        </w:rPr>
        <w:t xml:space="preserve">What is the color of </w:t>
      </w:r>
      <w:r>
        <w:rPr>
          <w:rFonts w:hint="default" w:ascii="Century" w:hAnsi="Century"/>
          <w:sz w:val="24"/>
        </w:rPr>
        <w:t>the</w:t>
      </w:r>
      <w:r>
        <w:rPr>
          <w:rFonts w:hint="eastAsia" w:ascii="Century" w:hAnsi="Century"/>
          <w:sz w:val="24"/>
        </w:rPr>
        <w:t xml:space="preserve"> sky?</w:t>
      </w:r>
      <w:r>
        <w:rPr>
          <w:rFonts w:hint="default" w:ascii="Century" w:hAnsi="Century"/>
          <w:sz w:val="24"/>
        </w:rPr>
        <w:t>”</w:t>
      </w:r>
    </w:p>
    <w:p>
      <w:pPr>
        <w:pStyle w:val="0"/>
        <w:rPr>
          <w:rFonts w:hint="default" w:ascii="Century" w:hAnsi="Century"/>
          <w:sz w:val="24"/>
        </w:rPr>
      </w:pPr>
      <w:r>
        <w:rPr>
          <w:rFonts w:hint="eastAsia" w:ascii="Century" w:hAnsi="Century"/>
          <w:sz w:val="24"/>
        </w:rPr>
        <w:t xml:space="preserve">Perhaps more than 80~90% of people image </w:t>
      </w:r>
      <w:r>
        <w:rPr>
          <w:rFonts w:hint="default" w:ascii="Century" w:hAnsi="Century"/>
          <w:sz w:val="24"/>
        </w:rPr>
        <w:t>“</w:t>
      </w:r>
      <w:r>
        <w:rPr>
          <w:rFonts w:hint="eastAsia" w:ascii="Century" w:hAnsi="Century"/>
          <w:sz w:val="24"/>
        </w:rPr>
        <w:t>blue</w:t>
      </w:r>
      <w:r>
        <w:rPr>
          <w:rFonts w:hint="default" w:ascii="Century" w:hAnsi="Century"/>
          <w:sz w:val="24"/>
        </w:rPr>
        <w:t>”</w:t>
      </w:r>
      <w:r>
        <w:rPr>
          <w:rFonts w:hint="eastAsia" w:ascii="Century" w:hAnsi="Century"/>
          <w:sz w:val="24"/>
        </w:rPr>
        <w:t xml:space="preserve">. Indeed, in twilight time the color seems orange, and during the night </w:t>
      </w:r>
      <w:r>
        <w:rPr>
          <w:rFonts w:hint="default" w:ascii="Century" w:hAnsi="Century"/>
          <w:sz w:val="24"/>
        </w:rPr>
        <w:t>“</w:t>
      </w:r>
      <w:r>
        <w:rPr>
          <w:rFonts w:hint="eastAsia" w:ascii="Century" w:hAnsi="Century"/>
          <w:sz w:val="24"/>
        </w:rPr>
        <w:t>black</w:t>
      </w:r>
      <w:r>
        <w:rPr>
          <w:rFonts w:hint="default" w:ascii="Century" w:hAnsi="Century"/>
          <w:sz w:val="24"/>
        </w:rPr>
        <w:t>”</w:t>
      </w:r>
      <w:r>
        <w:rPr>
          <w:rFonts w:hint="eastAsia" w:ascii="Century" w:hAnsi="Century"/>
          <w:sz w:val="24"/>
        </w:rPr>
        <w:t xml:space="preserve">. Depending upon </w:t>
      </w:r>
      <w:r>
        <w:rPr>
          <w:rFonts w:hint="default" w:ascii="Century" w:hAnsi="Century"/>
          <w:sz w:val="24"/>
        </w:rPr>
        <w:t>the</w:t>
      </w:r>
      <w:r>
        <w:rPr>
          <w:rFonts w:hint="eastAsia" w:ascii="Century" w:hAnsi="Century"/>
          <w:sz w:val="24"/>
        </w:rPr>
        <w:t xml:space="preserve"> situation, people may imagine </w:t>
      </w:r>
      <w:r>
        <w:rPr>
          <w:rFonts w:hint="default" w:ascii="Century" w:hAnsi="Century"/>
          <w:sz w:val="24"/>
        </w:rPr>
        <w:t>that</w:t>
      </w:r>
      <w:r>
        <w:rPr>
          <w:rFonts w:hint="eastAsia" w:ascii="Century" w:hAnsi="Century"/>
          <w:sz w:val="24"/>
        </w:rPr>
        <w:t xml:space="preserve"> color.  In this way, to </w:t>
      </w:r>
      <w:r>
        <w:rPr>
          <w:rFonts w:hint="default" w:ascii="Century" w:hAnsi="Century"/>
          <w:sz w:val="24"/>
        </w:rPr>
        <w:t>the</w:t>
      </w:r>
      <w:r>
        <w:rPr>
          <w:rFonts w:hint="eastAsia" w:ascii="Century" w:hAnsi="Century"/>
          <w:sz w:val="24"/>
        </w:rPr>
        <w:t xml:space="preserve"> same question, their imagination and  answer may vary, as they are thought to develop the decision in accordance with their own experience and within their  community. When their opinion is different from the other</w:t>
      </w:r>
      <w:r>
        <w:rPr>
          <w:rFonts w:hint="default" w:ascii="Century" w:hAnsi="Century"/>
          <w:sz w:val="24"/>
        </w:rPr>
        <w:t>’</w:t>
      </w:r>
      <w:r>
        <w:rPr>
          <w:rFonts w:hint="eastAsia" w:ascii="Century" w:hAnsi="Century"/>
          <w:sz w:val="24"/>
        </w:rPr>
        <w:t>s opinion,  they may reject the other</w:t>
      </w:r>
      <w:r>
        <w:rPr>
          <w:rFonts w:hint="default" w:ascii="Century" w:hAnsi="Century"/>
          <w:sz w:val="24"/>
        </w:rPr>
        <w:t>’</w:t>
      </w:r>
      <w:r>
        <w:rPr>
          <w:rFonts w:hint="eastAsia" w:ascii="Century" w:hAnsi="Century"/>
          <w:sz w:val="24"/>
        </w:rPr>
        <w:t xml:space="preserve">s opinion or may impose </w:t>
      </w:r>
      <w:r>
        <w:rPr>
          <w:rFonts w:hint="default" w:ascii="Century" w:hAnsi="Century"/>
          <w:sz w:val="24"/>
        </w:rPr>
        <w:t>their</w:t>
      </w:r>
      <w:r>
        <w:rPr>
          <w:rFonts w:hint="eastAsia" w:ascii="Century" w:hAnsi="Century"/>
          <w:sz w:val="24"/>
        </w:rPr>
        <w:t xml:space="preserve"> own thoughts and values on others.</w:t>
      </w:r>
    </w:p>
    <w:p>
      <w:pPr>
        <w:pStyle w:val="0"/>
        <w:rPr>
          <w:rFonts w:hint="default" w:ascii="Century" w:hAnsi="Century"/>
          <w:sz w:val="24"/>
        </w:rPr>
      </w:pPr>
      <w:r>
        <w:rPr>
          <w:rFonts w:hint="eastAsia" w:ascii="Century" w:hAnsi="Century"/>
          <w:sz w:val="24"/>
        </w:rPr>
        <w:t xml:space="preserve">For example, to the question </w:t>
      </w:r>
      <w:r>
        <w:rPr>
          <w:rFonts w:hint="default" w:ascii="Century" w:hAnsi="Century"/>
          <w:sz w:val="24"/>
        </w:rPr>
        <w:t>“</w:t>
      </w:r>
      <w:r>
        <w:rPr>
          <w:rFonts w:hint="eastAsia" w:ascii="Century" w:hAnsi="Century"/>
          <w:sz w:val="24"/>
        </w:rPr>
        <w:t>What is the color of the sky?</w:t>
      </w:r>
      <w:r>
        <w:rPr>
          <w:rFonts w:hint="default" w:ascii="Century" w:hAnsi="Century"/>
          <w:sz w:val="24"/>
        </w:rPr>
        <w:t>”</w:t>
      </w:r>
      <w:r>
        <w:rPr>
          <w:rFonts w:hint="eastAsia" w:ascii="Century" w:hAnsi="Century"/>
          <w:sz w:val="24"/>
        </w:rPr>
        <w:t xml:space="preserve"> some one may reply </w:t>
      </w:r>
      <w:r>
        <w:rPr>
          <w:rFonts w:hint="default" w:ascii="Century" w:hAnsi="Century"/>
          <w:sz w:val="24"/>
        </w:rPr>
        <w:t>“</w:t>
      </w:r>
      <w:r>
        <w:rPr>
          <w:rFonts w:hint="eastAsia" w:ascii="Century" w:hAnsi="Century"/>
          <w:sz w:val="24"/>
        </w:rPr>
        <w:t>Red</w:t>
      </w:r>
      <w:r>
        <w:rPr>
          <w:rFonts w:hint="default" w:ascii="Century" w:hAnsi="Century"/>
          <w:sz w:val="24"/>
        </w:rPr>
        <w:t>”</w:t>
      </w:r>
      <w:r>
        <w:rPr>
          <w:rFonts w:hint="eastAsia" w:ascii="Century" w:hAnsi="Century"/>
          <w:sz w:val="24"/>
        </w:rPr>
        <w:t xml:space="preserve">, the other people may reply </w:t>
      </w:r>
      <w:r>
        <w:rPr>
          <w:rFonts w:hint="default" w:ascii="Century" w:hAnsi="Century"/>
          <w:sz w:val="24"/>
        </w:rPr>
        <w:t>“</w:t>
      </w:r>
      <w:r>
        <w:rPr>
          <w:rFonts w:hint="eastAsia" w:ascii="Century" w:hAnsi="Century"/>
          <w:sz w:val="24"/>
        </w:rPr>
        <w:t>Usually blue</w:t>
      </w:r>
      <w:r>
        <w:rPr>
          <w:rFonts w:hint="default" w:ascii="Century" w:hAnsi="Century"/>
          <w:sz w:val="24"/>
        </w:rPr>
        <w:t>”</w:t>
      </w:r>
      <w:r>
        <w:rPr>
          <w:rFonts w:hint="eastAsia" w:ascii="Century" w:hAnsi="Century"/>
          <w:sz w:val="24"/>
        </w:rPr>
        <w:t>. This way of answering may somehow occur.</w:t>
      </w:r>
    </w:p>
    <w:p>
      <w:pPr>
        <w:pStyle w:val="0"/>
        <w:rPr>
          <w:rFonts w:hint="default" w:ascii="Century" w:hAnsi="Century"/>
          <w:sz w:val="24"/>
        </w:rPr>
      </w:pPr>
      <w:r>
        <w:rPr>
          <w:rFonts w:hint="eastAsia" w:ascii="Century" w:hAnsi="Century"/>
          <w:sz w:val="24"/>
        </w:rPr>
        <w:t xml:space="preserve">Each time when I see or hear this way conversation, I think over </w:t>
      </w:r>
      <w:r>
        <w:rPr>
          <w:rFonts w:hint="default" w:ascii="Century" w:hAnsi="Century"/>
          <w:sz w:val="24"/>
        </w:rPr>
        <w:t>“</w:t>
      </w:r>
      <w:r>
        <w:rPr>
          <w:rFonts w:hint="eastAsia" w:ascii="Century" w:hAnsi="Century"/>
          <w:sz w:val="24"/>
        </w:rPr>
        <w:t>normally</w:t>
      </w:r>
      <w:r>
        <w:rPr>
          <w:rFonts w:hint="default" w:ascii="Century" w:hAnsi="Century"/>
          <w:sz w:val="24"/>
        </w:rPr>
        <w:t>”</w:t>
      </w:r>
      <w:r>
        <w:rPr>
          <w:rFonts w:hint="eastAsia" w:ascii="Century" w:hAnsi="Century"/>
          <w:sz w:val="24"/>
        </w:rPr>
        <w:t xml:space="preserve">. Surely I also reply </w:t>
      </w:r>
      <w:r>
        <w:rPr>
          <w:rFonts w:hint="default" w:ascii="Century" w:hAnsi="Century"/>
          <w:sz w:val="24"/>
        </w:rPr>
        <w:t>“</w:t>
      </w:r>
      <w:r>
        <w:rPr>
          <w:rFonts w:hint="eastAsia" w:ascii="Century" w:hAnsi="Century"/>
          <w:sz w:val="24"/>
        </w:rPr>
        <w:t>blue</w:t>
      </w:r>
      <w:r>
        <w:rPr>
          <w:rFonts w:hint="default" w:ascii="Century" w:hAnsi="Century"/>
          <w:sz w:val="24"/>
        </w:rPr>
        <w:t>”</w:t>
      </w:r>
      <w:r>
        <w:rPr>
          <w:rFonts w:hint="eastAsia" w:ascii="Century" w:hAnsi="Century"/>
          <w:sz w:val="24"/>
        </w:rPr>
        <w:t xml:space="preserve">, if I am questioned </w:t>
      </w:r>
      <w:r>
        <w:rPr>
          <w:rFonts w:hint="default" w:ascii="Century" w:hAnsi="Century"/>
          <w:sz w:val="24"/>
        </w:rPr>
        <w:t>“</w:t>
      </w:r>
      <w:r>
        <w:rPr>
          <w:rFonts w:hint="eastAsia" w:ascii="Century" w:hAnsi="Century"/>
          <w:sz w:val="24"/>
        </w:rPr>
        <w:t>What is the color of the sky?</w:t>
      </w:r>
      <w:r>
        <w:rPr>
          <w:rFonts w:hint="default" w:ascii="Century" w:hAnsi="Century"/>
          <w:sz w:val="24"/>
        </w:rPr>
        <w:t>”</w:t>
      </w:r>
      <w:r>
        <w:rPr>
          <w:rFonts w:hint="eastAsia" w:ascii="Century" w:hAnsi="Century"/>
          <w:sz w:val="24"/>
        </w:rPr>
        <w:t xml:space="preserve"> If I am enquired </w:t>
      </w:r>
      <w:r>
        <w:rPr>
          <w:rFonts w:hint="default" w:ascii="Century" w:hAnsi="Century"/>
          <w:sz w:val="24"/>
        </w:rPr>
        <w:t>“</w:t>
      </w:r>
      <w:r>
        <w:rPr>
          <w:rFonts w:hint="eastAsia" w:ascii="Century" w:hAnsi="Century"/>
          <w:sz w:val="24"/>
        </w:rPr>
        <w:t>What is the image of Santa Claus?</w:t>
      </w:r>
      <w:r>
        <w:rPr>
          <w:rFonts w:hint="default" w:ascii="Century" w:hAnsi="Century"/>
          <w:sz w:val="24"/>
        </w:rPr>
        <w:t>”</w:t>
      </w:r>
      <w:r>
        <w:rPr>
          <w:rFonts w:hint="eastAsia" w:ascii="Century" w:hAnsi="Century"/>
          <w:sz w:val="24"/>
        </w:rPr>
        <w:t xml:space="preserve">, I imagine </w:t>
      </w:r>
      <w:r>
        <w:rPr>
          <w:rFonts w:hint="default" w:ascii="Century" w:hAnsi="Century"/>
          <w:sz w:val="24"/>
        </w:rPr>
        <w:t>“</w:t>
      </w:r>
      <w:r>
        <w:rPr>
          <w:rFonts w:hint="eastAsia" w:ascii="Century" w:hAnsi="Century"/>
          <w:sz w:val="24"/>
        </w:rPr>
        <w:t>Winter</w:t>
      </w:r>
      <w:r>
        <w:rPr>
          <w:rFonts w:hint="default" w:ascii="Century" w:hAnsi="Century"/>
          <w:sz w:val="24"/>
        </w:rPr>
        <w:t>”</w:t>
      </w:r>
      <w:r>
        <w:rPr>
          <w:rFonts w:hint="eastAsia" w:ascii="Century" w:hAnsi="Century"/>
          <w:sz w:val="24"/>
        </w:rPr>
        <w:t xml:space="preserve"> and </w:t>
      </w:r>
      <w:r>
        <w:rPr>
          <w:rFonts w:hint="default" w:ascii="Century" w:hAnsi="Century"/>
          <w:sz w:val="24"/>
        </w:rPr>
        <w:t>“</w:t>
      </w:r>
      <w:r>
        <w:rPr>
          <w:rFonts w:hint="eastAsia" w:ascii="Century" w:hAnsi="Century"/>
          <w:sz w:val="24"/>
        </w:rPr>
        <w:t>Reindeer</w:t>
      </w:r>
      <w:r>
        <w:rPr>
          <w:rFonts w:hint="default" w:ascii="Century" w:hAnsi="Century"/>
          <w:sz w:val="24"/>
        </w:rPr>
        <w:t>”</w:t>
      </w:r>
      <w:r>
        <w:rPr>
          <w:rFonts w:hint="eastAsia" w:ascii="Century" w:hAnsi="Century"/>
          <w:sz w:val="24"/>
        </w:rPr>
        <w:t xml:space="preserve">.  If the same question is made to the children in Australia, Southern Hemisphere,  they may imagine </w:t>
      </w:r>
      <w:r>
        <w:rPr>
          <w:rFonts w:hint="default" w:ascii="Century" w:hAnsi="Century"/>
          <w:sz w:val="24"/>
        </w:rPr>
        <w:t>“</w:t>
      </w:r>
      <w:r>
        <w:rPr>
          <w:rFonts w:hint="eastAsia" w:ascii="Century" w:hAnsi="Century"/>
          <w:sz w:val="24"/>
        </w:rPr>
        <w:t>Summer</w:t>
      </w:r>
      <w:r>
        <w:rPr>
          <w:rFonts w:hint="default" w:ascii="Century" w:hAnsi="Century"/>
          <w:sz w:val="24"/>
        </w:rPr>
        <w:t>”</w:t>
      </w:r>
      <w:r>
        <w:rPr>
          <w:rFonts w:hint="eastAsia" w:ascii="Century" w:hAnsi="Century"/>
          <w:sz w:val="24"/>
        </w:rPr>
        <w:t xml:space="preserve"> and </w:t>
      </w:r>
      <w:r>
        <w:rPr>
          <w:rFonts w:hint="default" w:ascii="Century" w:hAnsi="Century"/>
          <w:sz w:val="24"/>
        </w:rPr>
        <w:t>“</w:t>
      </w:r>
      <w:r>
        <w:rPr>
          <w:rFonts w:hint="eastAsia" w:ascii="Century" w:hAnsi="Century"/>
          <w:sz w:val="24"/>
        </w:rPr>
        <w:t>Surfing</w:t>
      </w:r>
      <w:r>
        <w:rPr>
          <w:rFonts w:hint="default" w:ascii="Century" w:hAnsi="Century"/>
          <w:sz w:val="24"/>
        </w:rPr>
        <w:t>”</w:t>
      </w:r>
      <w:r>
        <w:rPr>
          <w:rFonts w:hint="eastAsia" w:ascii="Century" w:hAnsi="Century"/>
          <w:sz w:val="24"/>
        </w:rPr>
        <w:t xml:space="preserve">. If the word </w:t>
      </w:r>
      <w:r>
        <w:rPr>
          <w:rFonts w:hint="default" w:ascii="Century" w:hAnsi="Century"/>
          <w:sz w:val="24"/>
        </w:rPr>
        <w:t>“</w:t>
      </w:r>
      <w:r>
        <w:rPr>
          <w:rFonts w:hint="eastAsia" w:ascii="Century" w:hAnsi="Century"/>
          <w:sz w:val="24"/>
        </w:rPr>
        <w:t>normal</w:t>
      </w:r>
      <w:r>
        <w:rPr>
          <w:rFonts w:hint="default" w:ascii="Century" w:hAnsi="Century"/>
          <w:sz w:val="24"/>
        </w:rPr>
        <w:t>”</w:t>
      </w:r>
      <w:r>
        <w:rPr>
          <w:rFonts w:hint="eastAsia" w:ascii="Century" w:hAnsi="Century"/>
          <w:sz w:val="24"/>
        </w:rPr>
        <w:t xml:space="preserve"> is </w:t>
      </w:r>
      <w:r>
        <w:rPr>
          <w:rFonts w:hint="default" w:ascii="Century" w:hAnsi="Century"/>
          <w:sz w:val="24"/>
        </w:rPr>
        <w:t>“</w:t>
      </w:r>
      <w:r>
        <w:rPr>
          <w:rFonts w:hint="eastAsia" w:ascii="Century" w:hAnsi="Century"/>
          <w:sz w:val="24"/>
        </w:rPr>
        <w:t>not normal</w:t>
      </w:r>
      <w:r>
        <w:rPr>
          <w:rFonts w:hint="default" w:ascii="Century" w:hAnsi="Century"/>
          <w:sz w:val="24"/>
        </w:rPr>
        <w:t>”</w:t>
      </w:r>
      <w:r>
        <w:rPr>
          <w:rFonts w:hint="eastAsia" w:ascii="Century" w:hAnsi="Century"/>
          <w:sz w:val="24"/>
        </w:rPr>
        <w:t xml:space="preserve"> to </w:t>
      </w:r>
      <w:r>
        <w:rPr>
          <w:rFonts w:hint="default" w:ascii="Century" w:hAnsi="Century"/>
          <w:sz w:val="24"/>
        </w:rPr>
        <w:t>the</w:t>
      </w:r>
      <w:r>
        <w:rPr>
          <w:rFonts w:hint="eastAsia" w:ascii="Century" w:hAnsi="Century"/>
          <w:sz w:val="24"/>
        </w:rPr>
        <w:t xml:space="preserve"> people other than myself, I realize </w:t>
      </w:r>
      <w:r>
        <w:rPr>
          <w:rFonts w:hint="default" w:ascii="Century" w:hAnsi="Century"/>
          <w:sz w:val="24"/>
        </w:rPr>
        <w:t>“</w:t>
      </w:r>
      <w:r>
        <w:rPr>
          <w:rFonts w:hint="eastAsia" w:ascii="Century" w:hAnsi="Century"/>
          <w:sz w:val="24"/>
        </w:rPr>
        <w:t>there is a thinking like this</w:t>
      </w:r>
      <w:r>
        <w:rPr>
          <w:rFonts w:hint="default" w:ascii="Century" w:hAnsi="Century"/>
          <w:sz w:val="24"/>
        </w:rPr>
        <w:t>”</w:t>
      </w:r>
      <w:r>
        <w:rPr>
          <w:rFonts w:hint="eastAsia" w:ascii="Century" w:hAnsi="Century"/>
          <w:sz w:val="24"/>
        </w:rPr>
        <w:t xml:space="preserve"> or </w:t>
      </w:r>
      <w:r>
        <w:rPr>
          <w:rFonts w:hint="default" w:ascii="Century" w:hAnsi="Century"/>
          <w:sz w:val="24"/>
        </w:rPr>
        <w:t>“</w:t>
      </w:r>
      <w:r>
        <w:rPr>
          <w:rFonts w:hint="eastAsia" w:ascii="Century" w:hAnsi="Century"/>
          <w:sz w:val="24"/>
        </w:rPr>
        <w:t>I did not have such thinking, great!</w:t>
      </w:r>
      <w:r>
        <w:rPr>
          <w:rFonts w:hint="default" w:ascii="Century" w:hAnsi="Century"/>
          <w:sz w:val="24"/>
        </w:rPr>
        <w:t>”</w:t>
      </w:r>
      <w:r>
        <w:rPr>
          <w:rFonts w:hint="eastAsia" w:ascii="Century" w:hAnsi="Century"/>
          <w:sz w:val="24"/>
        </w:rPr>
        <w:t xml:space="preserve">. To cultivate this view point and way of thinking   is one of  chances to think about human rights which are given to us by nature. You should not assume that </w:t>
      </w:r>
      <w:r>
        <w:rPr>
          <w:rFonts w:hint="default" w:ascii="Century" w:hAnsi="Century"/>
          <w:sz w:val="24"/>
        </w:rPr>
        <w:t>“</w:t>
      </w:r>
      <w:r>
        <w:rPr>
          <w:rFonts w:hint="eastAsia" w:ascii="Century" w:hAnsi="Century"/>
          <w:sz w:val="24"/>
        </w:rPr>
        <w:t>normal to you</w:t>
      </w:r>
      <w:r>
        <w:rPr>
          <w:rFonts w:hint="default" w:ascii="Century" w:hAnsi="Century"/>
          <w:sz w:val="24"/>
        </w:rPr>
        <w:t>”</w:t>
      </w:r>
      <w:r>
        <w:rPr>
          <w:rFonts w:hint="eastAsia" w:ascii="Century" w:hAnsi="Century"/>
          <w:sz w:val="24"/>
        </w:rPr>
        <w:t xml:space="preserve"> is  normal to </w:t>
      </w:r>
      <w:r>
        <w:rPr>
          <w:rFonts w:hint="default" w:ascii="Century" w:hAnsi="Century"/>
          <w:sz w:val="24"/>
        </w:rPr>
        <w:t>“</w:t>
      </w:r>
      <w:r>
        <w:rPr>
          <w:rFonts w:hint="eastAsia" w:ascii="Century" w:hAnsi="Century"/>
          <w:sz w:val="24"/>
        </w:rPr>
        <w:t>everybody</w:t>
      </w:r>
      <w:r>
        <w:rPr>
          <w:rFonts w:hint="default" w:ascii="Century" w:hAnsi="Century"/>
          <w:sz w:val="24"/>
        </w:rPr>
        <w:t>”</w:t>
      </w:r>
      <w:r>
        <w:rPr>
          <w:rFonts w:hint="eastAsia" w:ascii="Century" w:hAnsi="Century"/>
          <w:sz w:val="24"/>
        </w:rPr>
        <w:t>, but widen your own normal frame or field of vision, and contact with people</w:t>
      </w:r>
    </w:p>
    <w:p>
      <w:pPr>
        <w:pStyle w:val="0"/>
        <w:rPr>
          <w:rFonts w:hint="default" w:ascii="Century" w:hAnsi="Century"/>
          <w:sz w:val="24"/>
        </w:rPr>
      </w:pPr>
      <w:r>
        <w:rPr>
          <w:rFonts w:hint="eastAsia" w:ascii="Century" w:hAnsi="Century"/>
          <w:sz w:val="24"/>
        </w:rPr>
        <w:t xml:space="preserve">(Hirooki Iwata, Higashi-Chichibumura Board of Education Secretariat) </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savePreviewPicture/>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313</Words>
  <Characters>1484</Characters>
  <Application>JUST Note</Application>
  <Lines>32</Lines>
  <Paragraphs>8</Paragraphs>
  <CharactersWithSpaces>1800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teruo-ishii</dc:creator>
  <cp:lastModifiedBy>WS2307</cp:lastModifiedBy>
  <dcterms:created xsi:type="dcterms:W3CDTF">2025-04-09T07:07:00Z</dcterms:created>
  <dcterms:modified xsi:type="dcterms:W3CDTF">2025-05-15T02:15:04Z</dcterms:modified>
  <cp:revision>2</cp:revision>
</cp:coreProperties>
</file>