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1"/>
        </w:rPr>
        <w:t>Creating a community together: Hoizumi Fumiki (Sakamoto)</w:t>
      </w:r>
    </w:p>
    <w:p>
      <w:pPr>
        <w:pStyle w:val="0"/>
        <w:rPr>
          <w:rFonts w:hint="default" w:ascii="ＭＳ 明朝" w:hAnsi="ＭＳ 明朝" w:eastAsia="ＭＳ 明朝"/>
          <w:b w:val="1"/>
        </w:rPr>
      </w:pPr>
    </w:p>
    <w:p>
      <w:pPr>
        <w:pStyle w:val="0"/>
        <w:rPr>
          <w:rFonts w:hint="default" w:ascii="Century" w:hAnsi="Century"/>
          <w:sz w:val="24"/>
        </w:rPr>
      </w:pPr>
      <w:bookmarkStart w:id="0" w:name="_GoBack"/>
      <w:bookmarkEnd w:id="0"/>
      <w:r>
        <w:rPr>
          <w:rFonts w:hint="eastAsia" w:ascii="Century" w:hAnsi="Century"/>
          <w:sz w:val="24"/>
        </w:rPr>
        <w:t>I am at present devoted to Fureai Sakamoto Council as the president. Fureai Sakamoto Council is actively boosting the Sakamoto region under cooperation with Jindai Satokagura Preservation Society, Kouzo-no-shiba Fruit Union, Japanese Drum Lover</w:t>
      </w:r>
      <w:r>
        <w:rPr>
          <w:rFonts w:hint="default" w:ascii="Century" w:hAnsi="Century"/>
          <w:sz w:val="24"/>
        </w:rPr>
        <w:t>’</w:t>
      </w:r>
      <w:r>
        <w:rPr>
          <w:rFonts w:hint="eastAsia" w:ascii="Century" w:hAnsi="Century"/>
          <w:sz w:val="24"/>
        </w:rPr>
        <w:t>s Club and Cherry Blossom Viewing Society, etc.</w:t>
      </w:r>
    </w:p>
    <w:p>
      <w:pPr>
        <w:pStyle w:val="0"/>
        <w:rPr>
          <w:rFonts w:hint="default" w:ascii="Century" w:hAnsi="Century"/>
          <w:sz w:val="24"/>
        </w:rPr>
      </w:pPr>
      <w:r>
        <w:rPr>
          <w:rFonts w:hint="eastAsia" w:ascii="Century" w:hAnsi="Century"/>
          <w:sz w:val="24"/>
        </w:rPr>
        <w:t xml:space="preserve">Under a catch phrase </w:t>
      </w:r>
      <w:r>
        <w:rPr>
          <w:rFonts w:hint="default" w:ascii="Century" w:hAnsi="Century"/>
          <w:sz w:val="24"/>
        </w:rPr>
        <w:t>“</w:t>
      </w:r>
      <w:r>
        <w:rPr>
          <w:rFonts w:hint="eastAsia" w:ascii="Century" w:hAnsi="Century"/>
          <w:sz w:val="24"/>
        </w:rPr>
        <w:t>Marvellous! Sakamoto</w:t>
      </w:r>
      <w:r>
        <w:rPr>
          <w:rFonts w:hint="default" w:ascii="Century" w:hAnsi="Century"/>
          <w:sz w:val="24"/>
        </w:rPr>
        <w:t>”</w:t>
      </w:r>
      <w:r>
        <w:rPr>
          <w:rFonts w:hint="eastAsia" w:ascii="Century" w:hAnsi="Century"/>
          <w:sz w:val="24"/>
        </w:rPr>
        <w:t xml:space="preserve"> as a part of joint community development business, receiving the villages support, we installed the sign at One Thousand Cherries of Torayama Hills, while we made maintenance jobs of walking pathes, etc. Moreover, thinking about any events we can do with our pleasure in Sakamoto region, we opened Yamatsutsuji Kanshokai at Nihongi Mountain pass and Sakamoto Summer Festivals.</w:t>
      </w:r>
    </w:p>
    <w:p>
      <w:pPr>
        <w:pStyle w:val="0"/>
        <w:rPr>
          <w:rFonts w:hint="default" w:ascii="Century" w:hAnsi="Century"/>
          <w:sz w:val="24"/>
        </w:rPr>
      </w:pPr>
      <w:r>
        <w:rPr>
          <w:rFonts w:hint="eastAsia" w:ascii="Century" w:hAnsi="Century"/>
          <w:sz w:val="24"/>
        </w:rPr>
        <w:t xml:space="preserve">Upon opening each of these activities and events, receiving the support from </w:t>
      </w:r>
      <w:r>
        <w:rPr>
          <w:rFonts w:hint="default" w:ascii="Century" w:hAnsi="Century"/>
          <w:sz w:val="24"/>
        </w:rPr>
        <w:t>the</w:t>
      </w:r>
      <w:r>
        <w:rPr>
          <w:rFonts w:hint="eastAsia" w:ascii="Century" w:hAnsi="Century"/>
          <w:sz w:val="24"/>
        </w:rPr>
        <w:t xml:space="preserve"> residents in the region and executives and professionals beginning with the principal members of the association, we were able to open enjoyable  events every year. The younger people also participate in the events.</w:t>
      </w:r>
    </w:p>
    <w:p>
      <w:pPr>
        <w:pStyle w:val="0"/>
        <w:rPr>
          <w:rFonts w:hint="default" w:ascii="Century" w:hAnsi="Century"/>
          <w:sz w:val="24"/>
        </w:rPr>
      </w:pPr>
      <w:r>
        <w:rPr>
          <w:rFonts w:hint="eastAsia" w:ascii="Century" w:hAnsi="Century"/>
          <w:sz w:val="24"/>
        </w:rPr>
        <w:t xml:space="preserve">The aging of the principal members of </w:t>
      </w:r>
      <w:r>
        <w:rPr>
          <w:rFonts w:hint="default" w:ascii="Century" w:hAnsi="Century"/>
          <w:sz w:val="24"/>
        </w:rPr>
        <w:t>the</w:t>
      </w:r>
      <w:r>
        <w:rPr>
          <w:rFonts w:hint="eastAsia" w:ascii="Century" w:hAnsi="Century"/>
          <w:sz w:val="24"/>
        </w:rPr>
        <w:t xml:space="preserve"> association is moving on. </w:t>
      </w:r>
      <w:r>
        <w:rPr>
          <w:rFonts w:hint="default" w:ascii="Century" w:hAnsi="Century"/>
          <w:sz w:val="24"/>
        </w:rPr>
        <w:t>W</w:t>
      </w:r>
      <w:r>
        <w:rPr>
          <w:rFonts w:hint="eastAsia" w:ascii="Century" w:hAnsi="Century"/>
          <w:sz w:val="24"/>
        </w:rPr>
        <w:t xml:space="preserve">e are to </w:t>
      </w:r>
    </w:p>
    <w:p>
      <w:pPr>
        <w:pStyle w:val="0"/>
        <w:rPr>
          <w:rFonts w:hint="default" w:ascii="Century" w:hAnsi="Century"/>
          <w:sz w:val="24"/>
        </w:rPr>
      </w:pPr>
      <w:r>
        <w:rPr>
          <w:rFonts w:hint="eastAsia" w:ascii="Century" w:hAnsi="Century"/>
          <w:sz w:val="24"/>
        </w:rPr>
        <w:t>make an effort so that the activities of the association may be handed over to the young generation.</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「米作りに励みながらの生活」</w:t>
      </w:r>
    </w:p>
    <w:p>
      <w:pPr>
        <w:pStyle w:val="0"/>
        <w:rPr>
          <w:rFonts w:hint="default" w:ascii="Century" w:hAnsi="Century"/>
          <w:sz w:val="24"/>
        </w:rPr>
      </w:pPr>
      <w:r>
        <w:rPr>
          <w:rFonts w:hint="eastAsia" w:ascii="Century" w:hAnsi="Century"/>
          <w:sz w:val="24"/>
        </w:rPr>
        <w:t>I decided to lead a life with the following idea upon finishing my company employee life.</w:t>
      </w:r>
    </w:p>
    <w:p>
      <w:pPr>
        <w:pStyle w:val="30"/>
        <w:numPr>
          <w:ilvl w:val="0"/>
          <w:numId w:val="1"/>
        </w:numPr>
        <w:rPr>
          <w:rFonts w:hint="default" w:ascii="Century" w:hAnsi="Century"/>
          <w:sz w:val="24"/>
        </w:rPr>
      </w:pPr>
      <w:r>
        <w:rPr>
          <w:rFonts w:hint="eastAsia" w:ascii="Century" w:hAnsi="Century"/>
          <w:sz w:val="24"/>
        </w:rPr>
        <w:t>to stay healthy</w:t>
      </w:r>
    </w:p>
    <w:p>
      <w:pPr>
        <w:pStyle w:val="30"/>
        <w:numPr>
          <w:ilvl w:val="0"/>
          <w:numId w:val="1"/>
        </w:numPr>
        <w:rPr>
          <w:rFonts w:hint="default" w:ascii="Century" w:hAnsi="Century"/>
          <w:sz w:val="24"/>
        </w:rPr>
      </w:pPr>
      <w:r>
        <w:rPr>
          <w:rFonts w:hint="eastAsia" w:ascii="Century" w:hAnsi="Century"/>
          <w:sz w:val="24"/>
        </w:rPr>
        <w:t>to have minimum amount of money to live</w:t>
      </w:r>
    </w:p>
    <w:p>
      <w:pPr>
        <w:pStyle w:val="30"/>
        <w:numPr>
          <w:ilvl w:val="0"/>
          <w:numId w:val="1"/>
        </w:numPr>
        <w:rPr>
          <w:rFonts w:hint="default" w:ascii="Century" w:hAnsi="Century"/>
          <w:sz w:val="24"/>
        </w:rPr>
      </w:pPr>
      <w:r>
        <w:rPr>
          <w:rFonts w:hint="eastAsia" w:ascii="Century" w:hAnsi="Century"/>
          <w:sz w:val="24"/>
        </w:rPr>
        <w:t xml:space="preserve">to join the activities in </w:t>
      </w:r>
      <w:r>
        <w:rPr>
          <w:rFonts w:hint="default" w:ascii="Century" w:hAnsi="Century"/>
          <w:sz w:val="24"/>
        </w:rPr>
        <w:t>the</w:t>
      </w:r>
      <w:r>
        <w:rPr>
          <w:rFonts w:hint="eastAsia" w:ascii="Century" w:hAnsi="Century"/>
          <w:sz w:val="24"/>
        </w:rPr>
        <w:t xml:space="preserve"> region making use of my hobby</w:t>
      </w:r>
    </w:p>
    <w:p>
      <w:pPr>
        <w:pStyle w:val="30"/>
        <w:ind w:left="360"/>
        <w:rPr>
          <w:rFonts w:hint="default" w:ascii="Century" w:hAnsi="Century"/>
          <w:sz w:val="24"/>
        </w:rPr>
      </w:pPr>
    </w:p>
    <w:p>
      <w:pPr>
        <w:pStyle w:val="30"/>
        <w:ind w:left="360"/>
        <w:rPr>
          <w:rFonts w:hint="default" w:ascii="Century" w:hAnsi="Century"/>
          <w:sz w:val="24"/>
        </w:rPr>
      </w:pPr>
    </w:p>
    <w:p>
      <w:pPr>
        <w:pStyle w:val="0"/>
        <w:rPr>
          <w:rFonts w:hint="default" w:ascii="Century" w:hAnsi="Century"/>
          <w:sz w:val="24"/>
        </w:rPr>
      </w:pPr>
      <w:r>
        <w:rPr>
          <w:rFonts w:hint="eastAsia" w:ascii="Century" w:hAnsi="Century"/>
          <w:sz w:val="24"/>
        </w:rPr>
        <w:t>Based on these thinkings, I devote myself daily to rice farming. My rice farming is particular about pesticide free, organic farming and sun-drying. Checking water supply I am doing everyday as an important matter, and I am putting my heart into raising so that my rice would become very delicious.</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 xml:space="preserve">                                                                                                             (1/2)</w:t>
      </w:r>
    </w:p>
    <w:p>
      <w:pPr>
        <w:pStyle w:val="0"/>
        <w:rPr>
          <w:rFonts w:hint="default" w:ascii="Century" w:hAnsi="Century"/>
          <w:sz w:val="24"/>
        </w:rPr>
      </w:pPr>
      <w:r>
        <w:rPr>
          <w:rFonts w:hint="eastAsia" w:ascii="Century" w:hAnsi="Century"/>
          <w:sz w:val="24"/>
        </w:rPr>
        <w:t xml:space="preserve">As the variety of </w:t>
      </w:r>
      <w:r>
        <w:rPr>
          <w:rFonts w:hint="default" w:ascii="Century" w:hAnsi="Century"/>
          <w:sz w:val="24"/>
        </w:rPr>
        <w:t>the</w:t>
      </w:r>
      <w:r>
        <w:rPr>
          <w:rFonts w:hint="eastAsia" w:ascii="Century" w:hAnsi="Century"/>
          <w:sz w:val="24"/>
        </w:rPr>
        <w:t xml:space="preserve"> rice, I am raising </w:t>
      </w:r>
      <w:r>
        <w:rPr>
          <w:rFonts w:hint="default" w:ascii="Century" w:hAnsi="Century"/>
          <w:sz w:val="24"/>
        </w:rPr>
        <w:t>“</w:t>
      </w:r>
      <w:r>
        <w:rPr>
          <w:rFonts w:hint="eastAsia" w:ascii="Century" w:hAnsi="Century"/>
          <w:sz w:val="24"/>
        </w:rPr>
        <w:t>Kinuhikari</w:t>
      </w:r>
      <w:r>
        <w:rPr>
          <w:rFonts w:hint="default" w:ascii="Century" w:hAnsi="Century"/>
          <w:sz w:val="24"/>
        </w:rPr>
        <w:t>”</w:t>
      </w:r>
      <w:r>
        <w:rPr>
          <w:rFonts w:hint="eastAsia" w:ascii="Century" w:hAnsi="Century"/>
          <w:sz w:val="24"/>
        </w:rPr>
        <w:t xml:space="preserve"> and glutinous rice. The quantity of harvesting is not big. I raise the rice for my own consumption and </w:t>
      </w:r>
    </w:p>
    <w:p>
      <w:pPr>
        <w:pStyle w:val="0"/>
        <w:rPr>
          <w:rFonts w:hint="default" w:ascii="Century" w:hAnsi="Century"/>
          <w:sz w:val="24"/>
        </w:rPr>
      </w:pPr>
      <w:r>
        <w:rPr>
          <w:rFonts w:hint="eastAsia" w:ascii="Century" w:hAnsi="Century"/>
          <w:sz w:val="24"/>
        </w:rPr>
        <w:t xml:space="preserve">for delivering to my relatives and friends. I am very happy as my rice farming gives </w:t>
      </w:r>
      <w:r>
        <w:rPr>
          <w:rFonts w:hint="default" w:ascii="Century" w:hAnsi="Century"/>
          <w:sz w:val="24"/>
        </w:rPr>
        <w:t>the</w:t>
      </w:r>
      <w:r>
        <w:rPr>
          <w:rFonts w:hint="eastAsia" w:ascii="Century" w:hAnsi="Century"/>
          <w:sz w:val="24"/>
        </w:rPr>
        <w:t xml:space="preserve"> pleasure to them.</w:t>
      </w:r>
    </w:p>
    <w:p>
      <w:pPr>
        <w:pStyle w:val="0"/>
        <w:rPr>
          <w:rFonts w:hint="default" w:ascii="Century" w:hAnsi="Century"/>
          <w:sz w:val="24"/>
        </w:rPr>
      </w:pPr>
      <w:r>
        <w:rPr>
          <w:rFonts w:hint="eastAsia" w:ascii="Century" w:hAnsi="Century"/>
          <w:sz w:val="24"/>
        </w:rPr>
        <w:t xml:space="preserve">Rice farming is a match to the weather!  I will continue rice farming wholeheartedly in the future, too. </w:t>
      </w:r>
    </w:p>
    <w:p>
      <w:pPr>
        <w:pStyle w:val="0"/>
        <w:rPr>
          <w:rFonts w:hint="default" w:ascii="Century" w:hAnsi="Century"/>
          <w:sz w:val="24"/>
        </w:rPr>
      </w:pPr>
      <w:r>
        <w:rPr>
          <w:rFonts w:hint="default" w:ascii="Century" w:hAnsi="Century"/>
          <w:sz w:val="24"/>
        </w:rPr>
        <mc:AlternateContent>
          <mc:Choice Requires="wps">
            <w:drawing>
              <wp:anchor distT="0" distB="0" distL="114300" distR="114300" simplePos="0" relativeHeight="2" behindDoc="0" locked="0" layoutInCell="1" hidden="0" allowOverlap="1">
                <wp:simplePos x="0" y="0"/>
                <wp:positionH relativeFrom="column">
                  <wp:posOffset>3162300</wp:posOffset>
                </wp:positionH>
                <wp:positionV relativeFrom="paragraph">
                  <wp:posOffset>55880</wp:posOffset>
                </wp:positionV>
                <wp:extent cx="1996440" cy="15214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996440" cy="1521460"/>
                        </a:xfrm>
                        <a:prstGeom prst="rect">
                          <a:avLst/>
                        </a:prstGeom>
                        <a:solidFill>
                          <a:schemeClr val="lt1"/>
                        </a:solidFill>
                        <a:ln w="6350">
                          <a:solidFill>
                            <a:prstClr val="black"/>
                          </a:solidFill>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57.19pt;height:119.8pt;mso-position-horizontal-relative:text;position:absolute;margin-left:249pt;margin-top:4.4000000000000004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r>
        <w:rPr>
          <w:rFonts w:hint="eastAsia" w:ascii="Century" w:hAnsi="Century"/>
          <w:sz w:val="24"/>
        </w:rPr>
        <w:t xml:space="preserve">                                                                           </w:t>
      </w:r>
      <w:r>
        <w:rPr>
          <w:rFonts w:hint="default" w:ascii="Century" w:hAnsi="Century"/>
          <w:sz w:val="24"/>
        </w:rPr>
        <w:t>A</w:t>
      </w:r>
      <w:r>
        <w:rPr>
          <w:rFonts w:hint="eastAsia" w:ascii="Century" w:hAnsi="Century"/>
          <w:sz w:val="24"/>
        </w:rPr>
        <w:t xml:space="preserve"> life devoted to rice farming </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ind w:left="7545" w:leftChars="50" w:hanging="7440" w:hangingChars="3100"/>
        <w:rPr>
          <w:rFonts w:hint="default" w:ascii="Century" w:hAnsi="Century"/>
          <w:sz w:val="24"/>
        </w:rPr>
      </w:pPr>
      <w:r>
        <w:rPr>
          <w:rFonts w:hint="eastAsia" w:ascii="Century" w:hAnsi="Century"/>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EEEE9A"/>
    <w:lvl w:ilvl="0" w:tplc="419EB76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353</Words>
  <Characters>1811</Characters>
  <Application>JUST Note</Application>
  <Lines>82</Lines>
  <Paragraphs>18</Paragraphs>
  <CharactersWithSpaces>2458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2025-04-09T07:06:00Z</dcterms:created>
  <dcterms:modified xsi:type="dcterms:W3CDTF">2025-05-15T02:15:04Z</dcterms:modified>
  <cp:revision>2</cp:revision>
</cp:coreProperties>
</file>